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a55cff4624d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商館最髒　文館最淨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由學生會所推動的「環保月──各館教室評分活動」結果出爐了，根據評分結果，在學校各館中最乾淨的是文館，最髒的則是商館；另外，學生會也回收了兩千多份該活動的成果問卷，以檢視活動績效。
</w:t>
          <w:br/>
          <w:t>
</w:t>
          <w:br/>
          <w:t>　這項評分活動是學生會在推動環保月（三月）活動時，聘請本校大地環保社社員，前往各館教室評分，歷時一個月，每天評分兩次，所得出來的結果。各館分數如下：文館24.38分、驚聲24.22分、宮燈教室23.29分、新舊化館22.45分、新舊工館22.29分、商館21.16分（以上滿分皆為30分）。
</w:t>
          <w:br/>
          <w:t>
</w:t>
          <w:br/>
          <w:t>　除了各館的總成績外，評分結果也顯示各館中較為髒亂的教室，環保月活動執行長黃怡儒（財金二）就指出，「第一髒」的商館大樓中的5、6樓教室，垃圾之多總是名列前矛，其中B511∼B516教室總是在星期五會顯得比較髒，而6樓的教室則常有飲料溢出情形，特別是B601教室，是商館中相當髒亂的一間，常常充斥著垃圾；而「第二髒」的工館，在3、4樓總是有許多明顯的菸蒂、宣傳單滿佈、甚至會充斥著便當盒，垃圾顯而易見。
</w:t>
          <w:br/>
          <w:t>
</w:t>
          <w:br/>
          <w:t>　學生會為了了解同學心中的想法，並檢視該活動的績效，特別與本校教官情商，在一年級同學的軍護課中，發放問卷，總計回收問卷2423份，有效問卷份數則為2210份。問卷結果也顯示，有六成九的同學認為，學校本學期所提出的「教室上課規則」並沒有其必要性，另外，也有八成三的同學並不贊成學校規定在教室內不準飲食，而也有六成四的同學認為在教室內不准飲食，並不能改善教室清潔。</w:t>
          <w:br/>
        </w:r>
      </w:r>
    </w:p>
  </w:body>
</w:document>
</file>