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9bd0656c4948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Capture Your Precious Moments at Tamkang University with Videos - 'Brilliant Tamkang' Event Kicks Off.</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Secretariat encourages everyone to make good use of audiovisual tools to record their memories and learning experiences at Tamkang University, cultivate observation skills, creativity, and teamwork, express their thoughts, and unleash their creativity. A special 'Brilliant Tamkang' short film competition is now open for submissions until May 20th, welcoming individual or team entries from students, faculty, staff, and alumni.
</w:t>
          <w:br/>
          <w:t>This competition is divided into 2 groups: the 'YouTube Group' with a video length requirement of 3-5 minutes, and the 'IG Group' with a video length requirement of 1 minute. Participants can creatively present their impressions and learning experiences of the Tamkang University campus, and the theme can be related to Tamkang University in any way. The content is free to imagine. When registering, participants need to attach the registration form, a copyright authorization agreement, and the work file, and send them to the dedicated competition email (aj_oa@o365.tku.edu.tw), with the subject stating the competition group, theme, name (or team name), for example: Youtube_Tamkang Impressions_John Wang. There are no limitations on filming techniques and tools. The resolution of the works must be higher than 1920*1080 (1080p) pixels and must be publicly released for the first time. After uploading to YouTube or IG, the videos must be set as public and include the hashtag 'Brilliant Tamkang'.
</w:t>
          <w:br/>
          <w:t>The judging criteria for the works include online popularity (40%), theme (30%), and creativity (30%). It is expected that the top 3 winners and honorable mentions will be selected from each group, with cash prizes of NT$30,000, NT$10,000, NT$5,000, and NT$2,000, as well as certificates. For more information, please visit the Secretariat's website for details (http://www.ac.tku.edu.tw/news/news.php?Sn=1153 ).</w:t>
          <w:br/>
        </w:r>
      </w:r>
    </w:p>
    <w:p>
      <w:pPr>
        <w:jc w:val="center"/>
      </w:pPr>
      <w:r>
        <w:r>
          <w:drawing>
            <wp:inline xmlns:wp14="http://schemas.microsoft.com/office/word/2010/wordprocessingDrawing" xmlns:wp="http://schemas.openxmlformats.org/drawingml/2006/wordprocessingDrawing" distT="0" distB="0" distL="0" distR="0" wp14:editId="50D07946">
              <wp:extent cx="3480816" cy="4876800"/>
              <wp:effectExtent l="0" t="0" r="0" b="0"/>
              <wp:docPr id="1" name="IMG_40d08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f838c25e-20d3-4d75-a45c-efd7bc8d56eb.jpg"/>
                      <pic:cNvPicPr/>
                    </pic:nvPicPr>
                    <pic:blipFill>
                      <a:blip xmlns:r="http://schemas.openxmlformats.org/officeDocument/2006/relationships" r:embed="R2bda6239f3f54c6b" cstate="print">
                        <a:extLst>
                          <a:ext uri="{28A0092B-C50C-407E-A947-70E740481C1C}"/>
                        </a:extLst>
                      </a:blip>
                      <a:stretch>
                        <a:fillRect/>
                      </a:stretch>
                    </pic:blipFill>
                    <pic:spPr>
                      <a:xfrm>
                        <a:off x="0" y="0"/>
                        <a:ext cx="348081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bda6239f3f54c6b" /></Relationships>
</file>