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54b03904044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通核中心永續講座 企業政府分享推動經驗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黃莉真團隊分享企業永續經驗
</w:t>
          <w:br/>
          <w:t>   
</w:t>
          <w:br/>
          <w:t>   【記者方亭筑淡水校園報導】通識與核心課程中心「永續發展：行動與策略講座」課程，5月4日上午10時在B503舉辦永續講座，邀請知名美商數據公司鄧白氏業務總監黃莉真團隊，以「數據、ESG與永續經營」為題，分享該公司在近年企業永續思維的風潮盛行下，如何以實際行動，首先投入ESG（Environmental環境保護，Social社會責任，Governance公司治理）永續企劃書的執行，在永續經營方面成為帶領大部分國內企業的領頭羊。
</w:t>
          <w:br/>
          <w:t>&lt;br /&gt; 
</w:t>
          <w:br/>
          <w:t>
</w:t>
          <w:br/>
          <w:t>   從氣候議題到全球永續政策，從ESG的三大層面—環境、社會、公司治理到企業永續思維，從未來永續人才到利害關係人，團隊清楚說明ESG執行的整體過程。其中「數據」的最大目的，是達到風險管理的效用，在EPS（Earnings Per Share,每股盈餘）與ESG的理性結合下，才有可能創造企業的永續經營，正如ESG的理念初衷：在可預測的氣候風險下，以最大的努力去減緩人類活動對環境造成的影響，在營利模式下，做到經濟與永續的最大平衡。
</w:t>
          <w:br/>
          <w:t>&lt;br /&gt; 
</w:t>
          <w:br/>
          <w:t>
</w:t>
          <w:br/>
          <w:t>   黃莉真總結時提到，ESG的推動，或許會造成很多中小企業的恐慌或不知所措，如同多年前「機器學習」曾經對大眾生活造成的衝擊一樣，一項新技術的誕生，經常會使身為人類的我們害怕被取代，但是當人類與機器或新技術的價值能被明確劃分時，我們不必如此害怕學習新技術，也無須過度看輕人類的潛力。
</w:t>
          <w:br/>
          <w:t>&lt;br /&gt; 
</w:t>
          <w:br/>
          <w:t>
</w:t>
          <w:br/>
          <w:t>   教科二何紫穎表示，在修這堂課以前，對於ESG的印象與想像侷限在環境方面，只著重在極端氣候與全球暖化的層面，在鄧白氏團隊的講解下，了解到ESG可以透過「實際」的執行與操作，和企業產生強烈連結，突破以往對永續經營的想像；教科三劉虹圻表示，聆聽講座前，從未深入了解企業在ESG概念下的具體運作，透過企業分享，理解成立企業需要顧及的不僅是營運模式，或是員工權益，同時也需要顧全營利與環境間的平衡，在面臨大四準備畢業之際，常常聽到周遭同輩對於創業的憧憬，卻不明瞭當中的種種細節，在追尋夢想與尋求謀生的同時，也需考慮社會責任的落實。她也認為講者和台下學生互動性很高，很投入於當下的氛圍，整場講座給人的感受極佳。
</w:t>
          <w:br/>
          <w:t>
</w:t>
          <w:br/>
          <w:t>&lt;br /&gt; 
</w:t>
          <w:br/>
          <w:t>#### 劉和然談新北市永續推動與未來規劃
</w:t>
          <w:br/>
          <w:t>
</w:t>
          <w:br/>
          <w:t>【記者陳嘉雅淡水校園報導】通識與核心課程中心「永續發展：行動與策略講座」課程，5月11日上午10時於商管B503舉辦永續講座，邀請新北市副市長劉和然，以「新北市的永續發展」為題，引領學生思考臺灣未來重要議題，新北市淨零碳排的規劃，以及城鄉的未來發展。
</w:t>
          <w:br/>
          <w:t>&lt;br /&gt; 
</w:t>
          <w:br/>
          <w:t>
</w:t>
          <w:br/>
          <w:t>劉和然首提出「中美台關係」、「經濟問題」、「人口結構失衡」、「氣候變遷」、「能源問題」與「疫情後的國際情勢」6項臺灣未來值得關注的議題，若想達到永續目標，公部門必須要規劃並帶動商業與民間一同行動，新北市環保局已規劃從「環境清潔與維護，以維護乾淨的家園與市容」、「污染防治與整治，稽查空氣、水、廢棄物的排放」、「低碳永續中心，推廣住宅節電等低碳生活模式」、「環境教育，每校設有環保小局長，來落實環境教育」及「循環社會，垃圾和回收的清運再利用」5大項方向著手。他也分享，曾在各里長辦公室設置的「黃金回收站」裡，看到爺爺奶奶帶著孫子，或孫子帶著爺爺奶奶一起做資源循環，讓他很感動，「這些行動代表環境永續的概念正向下和向上擴展，一旦全民動起來，離永續的目標就會愈來愈近。」
</w:t>
          <w:br/>
          <w:t>&lt;br /&gt; 
</w:t>
          <w:br/>
          <w:t>
</w:t>
          <w:br/>
          <w:t>接著劉和然提到，自2015以降，臺灣即持續面臨極端氣候的威脅，如烏來老街因蘇迪勒颱風帶來的暴雨，造成多處崩塌和淹水；石門水庫卻呈現乾旱的現象。如此極端氣候事件，迫使人類必須開始思考如何減緩全球暖化，並調適因應氣候變遷的能力。新北市於2020年簽署氣候緊急宣言，並受邀至紐約進行城市交流；2021年推出地方自願檢視報告書(VLR)，呈現城市如何實踐SDGs的17項指標；2022年則推出氣候行動白皮書，策劃如何達到2050淨零排碳的目標。
</w:t>
          <w:br/>
          <w:t>&lt;br /&gt; 
</w:t>
          <w:br/>
          <w:t>
</w:t>
          <w:br/>
          <w:t>目前新北市政府從「智慧零碳建築」、「循環零廢生活」、「潔淨生產工業」、「綠色友善交通」、「韌性宜居城市」等5方面執行永續行動，以五股垃圾山為例，過去30年來，170公頃土地充滿營建廢棄物，如今已成功改造成「五股夏綠地」；另規劃八里淨零示範區，如何在設有焚化廠與商港的持續開發地區，做到增匯與碳移除、維持物流正常運作又保有生態的港區，令人拭目以待。
</w:t>
          <w:br/>
          <w:t>&lt;br /&gt; 
</w:t>
          <w:br/>
          <w:t>
</w:t>
          <w:br/>
          <w:t>教科三劉虹圻分享，副市長透過歷年至今新生兒出生率下降的數據印證少子化，用圖表顯示高齡化，令她感到印象深刻，這是她還未意識到，不想面對，卻必須正視的現實。「高齡化和少子化的未來將帶來許多挑戰，特別是對於社會和經濟的穩定。這些問題需要各世代一同思考和解決，以確保未來的社會穩定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185d3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26b1c77-c785-4e2a-855c-6a171201d779.jpg"/>
                      <pic:cNvPicPr/>
                    </pic:nvPicPr>
                    <pic:blipFill>
                      <a:blip xmlns:r="http://schemas.openxmlformats.org/officeDocument/2006/relationships" r:embed="Rd548ed7df3da41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c5ef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8d08785-939b-4bb8-bb10-494d0415112b.JPG"/>
                      <pic:cNvPicPr/>
                    </pic:nvPicPr>
                    <pic:blipFill>
                      <a:blip xmlns:r="http://schemas.openxmlformats.org/officeDocument/2006/relationships" r:embed="R47cda9592da144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48ed7df3da41d8" /><Relationship Type="http://schemas.openxmlformats.org/officeDocument/2006/relationships/image" Target="/media/image2.bin" Id="R47cda9592da14461" /></Relationships>
</file>