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57f195b12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教育學院徵logo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為凝聚教育學院師生之向心力與共識，教育學院特舉辦「Logos」及「願景」（Vision）甄選活動，歡迎有興趣之本校教育學院教職員生（含教育學程學生及結業生）投稿參加，四月十日截止收件。
</w:t>
          <w:br/>
          <w:t>
</w:t>
          <w:br/>
          <w:t>　教育學院表示，這次「Logos」及「願景」設計活動是希望塑造本校教育學院的特色與風格，並加強同學們的認同，作品規格為：「Logos」圖案可用中英文字表達，需加以著色（未來將轉成院旗或院徽），「願景」（Vision）限在四至八個字內。參賽者可兩項均參加或擇一參加，於四月十日前將磁片或光碟，連同書面資料（註明設計理念及其代表意義），投至文館五樓教育學院辦公室。第一名之作品可分別得到獎金1,500元，另取佳作各一，可分別獲得獎金1,000元。</w:t>
          <w:br/>
        </w:r>
      </w:r>
    </w:p>
  </w:body>
</w:document>
</file>