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0af23a006848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工學院與中國科技大學設計與規劃學院策略聯盟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工學院院長李宗翰5月11日及資訊工程系教授武士戎研究團隊，與中國科技大學規劃與設計學院院長張劍平，簽訂策略聯盟協議書。雙方為了促進數位技術協助整合文化資產空間之發展，提供人工智慧技術呈現，結合兩校專長並在學術上合作及知識上交流。
</w:t>
          <w:br/>
          <w:t>　李宗翰表示，很高興可以利用資工系在人工智慧領域上的研究成果，來協助台灣文化資產保存與再利用的研究，讓資工系研究團隊可以對台灣文化資產保存領域有所貢獻，讓下一代可以清楚的了解文化資產的歷史跟原貌。這一次屬於跨領域合作，希望可以開發出更多對資工系跨領域的合作議題。
</w:t>
          <w:br/>
          <w:t>　中國科大文化資產研究中心近十年來推動了一系列有關文化資產保存與再利用的研究，累積了相當豐富的成果，對產、官、學界均有一定影響力，近年來推動跨領域的大型學術合作與產學研究，除溝通不同專業領域外，並已初步建立整合研究的平台。</w:t>
          <w:br/>
        </w:r>
      </w:r>
    </w:p>
    <w:p>
      <w:pPr>
        <w:jc w:val="center"/>
      </w:pPr>
      <w:r>
        <w:r>
          <w:drawing>
            <wp:inline xmlns:wp14="http://schemas.microsoft.com/office/word/2010/wordprocessingDrawing" xmlns:wp="http://schemas.openxmlformats.org/drawingml/2006/wordprocessingDrawing" distT="0" distB="0" distL="0" distR="0" wp14:editId="50D07946">
              <wp:extent cx="4876800" cy="2791968"/>
              <wp:effectExtent l="0" t="0" r="0" b="0"/>
              <wp:docPr id="1" name="IMG_1c554c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13dbfbd5-e541-4ac1-8e20-ac82ce4d2d2e.jpg"/>
                      <pic:cNvPicPr/>
                    </pic:nvPicPr>
                    <pic:blipFill>
                      <a:blip xmlns:r="http://schemas.openxmlformats.org/officeDocument/2006/relationships" r:embed="R69e81996d31f4b63" cstate="print">
                        <a:extLst>
                          <a:ext uri="{28A0092B-C50C-407E-A947-70E740481C1C}"/>
                        </a:extLst>
                      </a:blip>
                      <a:stretch>
                        <a:fillRect/>
                      </a:stretch>
                    </pic:blipFill>
                    <pic:spPr>
                      <a:xfrm>
                        <a:off x="0" y="0"/>
                        <a:ext cx="4876800" cy="2791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e81996d31f4b63" /></Relationships>
</file>