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f2e8e2670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專利法令說明會 陳信儒談初步概念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【潘劭愷淡水校園報導】研發處與逢甲大學產學營運與推廣處、輔仁大學產學資源整合中心，6月7日上午10時在守謙國際會中心HC307，聯合舉辦「專利法令說明會」，輔仁大學與逢甲大學同步視訊，近30人參與。
</w:t>
          <w:br/>
          <w:t>研發長薛宏中致詞時說明，專利的推動已逐漸受到各大學的重視，加上國科會目前積極推動專利的包裹與媒合，相信將逐漸成為在研究之外的重要工作。對於研究報告的撰寫，相信所有的老師都非常有經驗，但如何完整地將點子發想，進而透過完整的呈現進行專利的申請則不是那麼擅長，希望藉由今天的說明，能夠讓老師們有個基本的概念，以利於日後將技術報告或研究報告轉成有價值的專利，並且對於申請專利的流程有個初步的掌握。
</w:t>
          <w:br/>
          <w:t>專題演講邀請經濟部智慧財產局專利組第二科科長陳信儒，以「專利法概論」為題，進行專利相關的介紹與說明，他首先從資產的分類，說明專利歸屬於智慧財產權，相關的法律為專利法；接著從研發成果與專利的關係、專利權的特性、專利類型、法律不予認定專利的事項、獲得專利保護的門檻、取得專利的流程（發明類）等，其中專利權的特性包含「屬地主義」、「獨立原則」、「先申請原則」；專利權的類型包含「發明」、「設計」及「新型」；獲得專利保護的門檻則為「產業利用性」、「新穎性」及「進步性」；申請專利權的審查時間約為14.5個月，申請時須注意申請專利文件中的「申請專利範圍」的內容呈現，及「申請日」的確認，涉及日後相關權益的認定與釐清。
</w:t>
          <w:br/>
          <w:t>綜合座談由薛宏中主持，由陳信儒針對「專利權核駁後申請再審查」、「申請發明專利時共同發明人的排序」，以及「菌種申請專利相關事宜」等三個問題進行回復，並給予適當的建議。</w:t>
          <w:br/>
        </w:r>
      </w:r>
    </w:p>
  </w:body>
</w:document>
</file>