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a2417edfa49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【紀念張建邦創辦人逝世五週年 ESG和校園永續治理研討會】提問交流．閉幕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紀念張建邦創辦人逝世五週年 ESG和校園永續治理研討會特刊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論壇最後安排交流時間，不少線上的參與者提問：「能否建置媒合平台，當小學遇到難題時，可以在平台尋求協助？」、「淡江大學還能提供哪些資源幫助小學，提升聯盟效益？」等問題。蕭瑞祥回復，不管是政府、企業、學校，都在實施用電降載，無法完全碳中和，更重要的是「固碳」。本校已具有廚餘和落葉的發酵處理技術，能轉換為「有機菌土」作為施肥。他說：「因此今年春季，校園杜鵑花開得更為燦爛。」為有效達到「儲碳」，他歡迎各校將落葉送過來。
</w:t>
          <w:br/>
          <w:t>蕭瑞祥也說總務處願意提供場域，將媒合資訊透過淡江時報和其他管道傳遞，有興趣亦有能力的校友企業、廠商看到，便可聯繫合作。總務處可協助接洽評估，「本校非常願意經驗交流，將針對未來建置媒合平台進行討論，只要大家有需要，絕不吝於分享數據，彼此『共有共好共享』。」（文／彭云佳）</w:t>
          <w:br/>
        </w:r>
      </w:r>
    </w:p>
  </w:body>
</w:document>
</file>