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3b1f87e3646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French Department Celebrates its 60th Anniversary, Teachers, Students &amp; Alumni Sing together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60th anniversary celebration of the French Department of our university was held on May 27th at the Nobel Hall of Grand Victoria Hotel. A total of 106 teachers, students, and alumni participated in the event. During the gathering, there was a grand chorus performance by the teachers, students, and alumni. They sang a variety of songs, including French songs as well as Chinese songs with modified lyrics such as "Four Years in Tamkang" and "The Story of Tamkang," creating a joyful and harmonious atmosphere.
</w:t>
          <w:br/>
          <w:t>On that day, the Vice President for Academic Affairs, Dr. Hui-Huang Hsu, the President of the Tamkang University Alumni Association Headquarters of Departments, Tzu-Hua Chuang, and the Executive Director of the Office of Alumni Services &amp; Resources Development, Chun-Young Perng, were all guests of honor. Alumni in attendance included Michael Ching-Long Lu, former Ambassador of the Republic of China to the Republic of Haiti, former department chair Da-Huan Chiu, former Dean of the College of Foreign Languages Hsi-Teh Wu, as well as outstanding alumni such as Chun-Chao Wang, General Manager of Carrefour, and Huang Hui-Ling, Chairperson of Japan Ace. During the event, the department chair, Dr. Gilles Boileau, and the president of the alumni association of the department, Li-Chu Yeh, respectively introduced the department's affairs and alumni association activities.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2578608"/>
              <wp:effectExtent l="0" t="0" r="0" b="0"/>
              <wp:docPr id="1" name="IMG_57b934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eae3f93-5334-45f8-829d-d6521462d01f.jpg"/>
                      <pic:cNvPicPr/>
                    </pic:nvPicPr>
                    <pic:blipFill>
                      <a:blip xmlns:r="http://schemas.openxmlformats.org/officeDocument/2006/relationships" r:embed="R91edca868e124d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2578608"/>
              <wp:effectExtent l="0" t="0" r="0" b="0"/>
              <wp:docPr id="1" name="IMG_77e16b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474fefb5-0e64-44c9-8caf-8715bbd1ba03.jpg"/>
                      <pic:cNvPicPr/>
                    </pic:nvPicPr>
                    <pic:blipFill>
                      <a:blip xmlns:r="http://schemas.openxmlformats.org/officeDocument/2006/relationships" r:embed="R485f5aaefe6e43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2578608"/>
              <wp:effectExtent l="0" t="0" r="0" b="0"/>
              <wp:docPr id="1" name="IMG_bfde17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84ee5bca-7156-422b-87d5-2ca82b874a67.jpg"/>
                      <pic:cNvPicPr/>
                    </pic:nvPicPr>
                    <pic:blipFill>
                      <a:blip xmlns:r="http://schemas.openxmlformats.org/officeDocument/2006/relationships" r:embed="R827a3eda2a2e42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edca868e124d01" /><Relationship Type="http://schemas.openxmlformats.org/officeDocument/2006/relationships/image" Target="/media/image2.bin" Id="R485f5aaefe6e43c2" /><Relationship Type="http://schemas.openxmlformats.org/officeDocument/2006/relationships/image" Target="/media/image3.bin" Id="R827a3eda2a2e42af" /></Relationships>
</file>