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ed26fb3e349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數位青年T大使推動計畫 16日來校辦理說明會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【本報訊】為因應數位經濟和人工智慧的蓬勃發展對各行業帶來的影響，數位產業署委託台北市電腦商業同業公會（TCA）舉辦「數位青年T大使推動計畫」，6月16日於本校AI創智學院實境場域舉辦說明會。
</w:t>
          <w:br/>
          <w:t>工學院暨AI創智學院院長李宗翰開場說明該計畫結合政府與企業資源，並借助經驗豐富的業師指導，旨在協助企業提前規劃數位轉型，幫助中小企業實現數位轉型，克服人才短缺的困境，展現企業的社會責任和貢獻，不僅推動整體產業的數位轉型發展，同時提升學生專業知識與技能培養、實踐與專案經驗。
</w:t>
          <w:br/>
          <w:t>說明會上，由台北市電腦商業同業公會代表介紹計畫內容。計畫目標為協助企業提前規劃數位轉型、幫助中小企業實現數位轉型並克服人才短缺的困境，同時，這個計畫也注重展現企業的社會責任和貢獻，以推動整體產業的數位轉型發展。內容引起同學們的興趣和共鳴，與業界合作夥伴的交流環節中，同學們與業界專業人士深入互動探討數位轉型的挑戰和機遇。這些交流不僅豐富了同學們的知識，還啟發了他們對於數位轉型領域的思考和想像。說明會結束後，同學紛紛留下來深入了解計畫的相關內容，積極參與討論和提問，希望進一步了解如何參與計畫、培養專業能力和獲得實踐經驗。（文／工學院暨AI創智學院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38272"/>
              <wp:effectExtent l="0" t="0" r="0" b="0"/>
              <wp:docPr id="1" name="IMG_712f64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3a927497-269d-4283-bd98-5765dfc1a370.jpg"/>
                      <pic:cNvPicPr/>
                    </pic:nvPicPr>
                    <pic:blipFill>
                      <a:blip xmlns:r="http://schemas.openxmlformats.org/officeDocument/2006/relationships" r:embed="Ra6cd4b7ca54843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38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fc5b95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863f432f-41de-410e-a036-43910fd295fa.jpg"/>
                      <pic:cNvPicPr/>
                    </pic:nvPicPr>
                    <pic:blipFill>
                      <a:blip xmlns:r="http://schemas.openxmlformats.org/officeDocument/2006/relationships" r:embed="R1e11fed3fc7a4d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cd4b7ca5484361" /><Relationship Type="http://schemas.openxmlformats.org/officeDocument/2006/relationships/image" Target="/media/image2.bin" Id="R1e11fed3fc7a4d41" /></Relationships>
</file>