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13d66a5eae42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本校參加USR跨校共學北區聯展  展示5計畫特色與成果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由國立臺灣大學系統主辦的2023USR「社會參與跨校共學北區聯展」，10月6、7日假臺灣大學綜合體育館舉行，包括國立臺灣科技大學、國立臺灣大學、國立臺灣師範大學、國立臺灣海洋大學、長庚科技大學及本校合作推動，逾30所大專校院以近70個攤位將各具特色的大學社會責任實踐與永續經營成果進行展演、交流。
</w:t>
          <w:br/>
          <w:t>開幕典禮於6日上午11時舉行，教育部技術及職業教育司副司長柯今尉、大學社會責任推動中心總主持人蘇玉龍及多校校長、副校長出席，柯今尉致詞時表示，今年USR計畫核定補助創歷年新高，展現各大專校院推動計畫的不遺餘力，蘇玉龍則強調本次活動具有三項重大意義，其一為USR計畫新舊交流切磋，透過成果展進行資源共享與經驗傳承；其二是首度採北、中、南區分區辦理聯展，強化USR區域連結與網絡建構；最後則是廣邀高中職師生前來參加聯展，具體地使大學USR向下紮根，銜接108課綱高中職素養教育，以期更早一步培養學生關懷社區、關注環境並關心永續議題。
</w:t>
          <w:br/>
          <w:t>本校永續發展與社會創新中心，偕同5項USR計畫「淡北風情e線牽、海陸旅遊全體驗」、「淡水好生活：山海河賦創設計行動」、「農情食課：建構北海岸永續食農教育基地」、「為樂齡而行：跨代原力、青銀共創」及「守滬樂齡宜然自得：建置以長者為關懷的『為愛AI陪伴』手機APP」參展，透過精心設計的展板、文宣，影像資料、書籍刊物及實體模型呈現計畫內容及成果，輔以互動遊戲、絹印體驗、集章等活動吸引觀展者目光；其中淡北風情e線牽計畫主持人，歷史系教授李其霖以「餐飲文化的提升：以褒忠義民宴為例」為題進行經驗分享，農情食課計畫也特別安排「草本植物舒壓包製作」，邀觀展者從參與活動中理解計畫內涵。
</w:t>
          <w:br/>
          <w:t>學術副校長暨永續中心主任許輝煌更在開幕典禮後，實際走訪各參展攤位，並給予計畫團隊支持與鼓勵。參與各計畫執行的教師，包含淡北風情e線牽計畫的林信成；淡水好生活計畫的黃瑞茂、涂敏芬及馬雨沛；農情食課計畫的牛涵錚、蔡宗儒、林彥伶、李柏青及朱惠芳；為樂齡而行計畫的黃貴樹，以及守滬樂齡宜然自得計畫的林嘉琪，也紛紛到場共襄盛舉並進行相關說明，協助觀展者進一步理解計畫內涵。 
</w:t>
          <w:br/>
          <w:t>「USR是什麼？」、「淡江沒有農經系，要怎麼做食農教育？」、「我喜歡畫畫，你們的在地繪本是怎麼做出來的？」、「地方文史入菜好有趣，在哪裡吃得到呀？」、「這個模型居然實際由建築系老師、同學在社區把它做出來，好酷！」活動期間，攤位不僅吸引觀展者目光，透過互動協助他們認識各計畫的特色及目標，瞭解大學更多元的學習模式外，更開拓高中生對USR的視野，以及對在地的連結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33344"/>
              <wp:effectExtent l="0" t="0" r="0" b="0"/>
              <wp:docPr id="1" name="IMG_5bb02a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dcb2dee5-5935-40d4-ba07-5d0b60ac14d2.jpeg"/>
                      <pic:cNvPicPr/>
                    </pic:nvPicPr>
                    <pic:blipFill>
                      <a:blip xmlns:r="http://schemas.openxmlformats.org/officeDocument/2006/relationships" r:embed="Re220f62837da4e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33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39440"/>
              <wp:effectExtent l="0" t="0" r="0" b="0"/>
              <wp:docPr id="1" name="IMG_0aca01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e3f160d2-3530-4d62-a7b1-5da339718448.jpeg"/>
                      <pic:cNvPicPr/>
                    </pic:nvPicPr>
                    <pic:blipFill>
                      <a:blip xmlns:r="http://schemas.openxmlformats.org/officeDocument/2006/relationships" r:embed="R6a99805415b0400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39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85744"/>
              <wp:effectExtent l="0" t="0" r="0" b="0"/>
              <wp:docPr id="1" name="IMG_453073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009c5fd0-d0d9-4701-b4e5-ff3e4a51be4d.jpeg"/>
                      <pic:cNvPicPr/>
                    </pic:nvPicPr>
                    <pic:blipFill>
                      <a:blip xmlns:r="http://schemas.openxmlformats.org/officeDocument/2006/relationships" r:embed="R703b6a2d98844f0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85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29584"/>
              <wp:effectExtent l="0" t="0" r="0" b="0"/>
              <wp:docPr id="1" name="IMG_512f6eb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05f63a2a-cde7-4bb3-a290-7c10f5f7b17b.jpeg"/>
                      <pic:cNvPicPr/>
                    </pic:nvPicPr>
                    <pic:blipFill>
                      <a:blip xmlns:r="http://schemas.openxmlformats.org/officeDocument/2006/relationships" r:embed="Rfa0707e6a4f744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295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64f787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c8d63331-7223-43c1-84c4-e6ad5796748d.jpeg"/>
                      <pic:cNvPicPr/>
                    </pic:nvPicPr>
                    <pic:blipFill>
                      <a:blip xmlns:r="http://schemas.openxmlformats.org/officeDocument/2006/relationships" r:embed="Ra69304f08cad4d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220f62837da4e7d" /><Relationship Type="http://schemas.openxmlformats.org/officeDocument/2006/relationships/image" Target="/media/image2.bin" Id="R6a99805415b04001" /><Relationship Type="http://schemas.openxmlformats.org/officeDocument/2006/relationships/image" Target="/media/image3.bin" Id="R703b6a2d98844f0c" /><Relationship Type="http://schemas.openxmlformats.org/officeDocument/2006/relationships/image" Target="/media/image4.bin" Id="Rfa0707e6a4f744f7" /><Relationship Type="http://schemas.openxmlformats.org/officeDocument/2006/relationships/image" Target="/media/image5.bin" Id="Ra69304f08cad4d87" /></Relationships>
</file>