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c7b3f4520041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International Affairs Office Distributes Mooncakes, Inviting Overseas Students to Experience Mid-Autumn Festival</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In celebration of the Mid-Autumn Festival, the International and Mainland Students Guidance Section of the Office of International and Cross-Strait Affairs organized the 2023 Overseas Student Mid-Autumn Cultural Celebration event to help international students understand the festival and experience Chinese culture and the festive atmosphere. The event took place on September 27th at 12:00 PM in the 10th-floor lobby of the Ching-Sheng Building. A total of 250 mooncakes were prepared for overseas students who attended the event. The event began with the host explaining the origin of the Mid-Autumn Festival and its related customs. Subsequently, the staff distributed mooncakes, and the lobby was bustling with students queuing up to receive their mooncakes. Each student held a mooncake in their hands, and their faces were filled with bright smiles, creating a lively and cheerful atmosphere.
</w:t>
          <w:br/>
          <w:t>Anna Yamamoto, a second-year international tourism management student from Japan, shared that she had only heard before that Taiwanese people like to celebrate the Mid-Autumn Festival with barbecue activities. Participating in this event made her realize that mooncakes are also one of the representative foods of the Mid-Autumn Festival. Nanami Fujii, a second-year international business student, shared that her interest in learning Chinese and management led her to choose Tamkang University. Participating in this event allowed her, for the first time, to taste mooncakes and experience Mid-Autumn culture, which she found both fascinating and joyful.
</w:t>
          <w:br/>
          <w:t>Luukas Emilie Helena, a first-year management sciences student from France, mentioned that despite having arrived in Taiwan only a few months ago, she was deeply impressed by the convenience and cleanliness of Taiwan's MRT system and the breathtaking scenery in Tamsui. She hopes to successfully complete her studies and explore more places in Taiwan with her friends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14ab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e48bf90c-ccaf-4bbe-817a-1743e0655364.jpg"/>
                      <pic:cNvPicPr/>
                    </pic:nvPicPr>
                    <pic:blipFill>
                      <a:blip xmlns:r="http://schemas.openxmlformats.org/officeDocument/2006/relationships" r:embed="R78e136b1e7bc48d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05328"/>
              <wp:effectExtent l="0" t="0" r="0" b="0"/>
              <wp:docPr id="1" name="IMG_8be340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5f20217d-0882-4df2-a85d-dad86e7c4dfa.JPG"/>
                      <pic:cNvPicPr/>
                    </pic:nvPicPr>
                    <pic:blipFill>
                      <a:blip xmlns:r="http://schemas.openxmlformats.org/officeDocument/2006/relationships" r:embed="R40241a936991473f" cstate="print">
                        <a:extLst>
                          <a:ext uri="{28A0092B-C50C-407E-A947-70E740481C1C}"/>
                        </a:extLst>
                      </a:blip>
                      <a:stretch>
                        <a:fillRect/>
                      </a:stretch>
                    </pic:blipFill>
                    <pic:spPr>
                      <a:xfrm>
                        <a:off x="0" y="0"/>
                        <a:ext cx="4876800" cy="30053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e136b1e7bc48d9" /><Relationship Type="http://schemas.openxmlformats.org/officeDocument/2006/relationships/image" Target="/media/image2.bin" Id="R40241a936991473f" /></Relationships>
</file>