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76ab89398345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張董事長獲邀為裕民航運貨輪命名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【潘劭愷淡水校園報導】董事長張家宜10月31日應邀至日本長崎香焼船廠，參加遠東集團旗下裕民航運超巴拿馬極限型(Post Panamax)散裝貨輪「裕群輪」命名接船儀式，擔任命名人並主持擲瓶儀式，祈願船隻永遠平安。
</w:t>
          <w:br/>
          <w:t>張董事長表示，自己與遠東集團總裁徐旭東在校外組織共事，本校董事，遠東集團亞洲水泥董事總經理李坤炎，同時擔任裕民航運董事，經其引薦，由徐總裁親自致電邀請。她說明通常在船艦下水之前，都會舉行命名擲瓶儀式，主持人都是由女性擔任，藉由「教母」（Godmother）的祝福與庇佑，讓船隻航行順利，永保平安。
</w:t>
          <w:br/>
          <w:t>張董事長特別提到，過程中遇到4位在裕民航運工作的校友，分別是副總經理，輪機系校友吳巨聖、戰略所校友鹿定強、與管科所校友劉士綺兩位經理，以及資深副理，公行系校友吳鴻榕，他們在職場上的表現，讓徐旭東總裁印象深刻，「這也顯示本校31萬校友，在各行各業多能充分發揮所學，在職場上有優異的表現。」 
</w:t>
          <w:br/>
          <w:t>本校與遠東集團頗有淵源，目前正與旗下遠傳電信密切合作，除共同打造「5G元宇宙淨零碳排校園」，更透過合作開設「新資訊安全學程」培育資安人才。不少校友在該公司亦有傑出表現，如資管系校友，遠傳電信資訊暨數位轉型科技群執行副總經理胡德民，日前獲得2023未來企業大獎年度最佳CIO肯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14928"/>
              <wp:effectExtent l="0" t="0" r="0" b="0"/>
              <wp:docPr id="1" name="IMG_3b2f4a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7493fa15-5947-4e05-b0e5-e027f0027e9c.jpg"/>
                      <pic:cNvPicPr/>
                    </pic:nvPicPr>
                    <pic:blipFill>
                      <a:blip xmlns:r="http://schemas.openxmlformats.org/officeDocument/2006/relationships" r:embed="R2effda75bbc645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149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effda75bbc6455b" /></Relationships>
</file>