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7dd0051fea40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【一流讀書人導讀】未來素養 培養想像未來的才能</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書名：Transforming the future: anticipation in the 21st century
</w:t>
          <w:br/>
          <w:t>合著者 :聯合國教科文组織
</w:t>
          <w:br/>
          <w:t>作者 :Miller, Riel [editor]
</w:t>
          <w:br/>
          <w:t>原文出版社：Routledge
</w:t>
          <w:br/>
          <w:t>ISBN :978-92-3-100268-7 (UNESCO)
</w:t>
          <w:br/>
          <w:t>
</w:t>
          <w:br/>
          <w:t>未來素養 培養想像未來的才能
</w:t>
          <w:br/>
          <w:t>導讀／陳國華（教育學院院長）
</w:t>
          <w:br/>
          <w:t>《變革未來：二十一世紀預期研究》一書主要在探討未來素養的重要，以及如何運用未來預期(anticipation)來優化我們的當下的選擇和生活。未來素養是培養如何想像未來的才能，以及知悉其必要性的核心。Miller 身為聯合國教科文組織的首席未來學者，希望藉由本書來對全球社會推廣未來素養的必要性。作者們認為透過對運用未來想像方式可以改變未來策略，並認為培養未來素養的基本能力也可以改變對人類能動性的想像和運用方式。特別是當我們正面臨不斷湧現中的複雜情境與挑戰之時，未來素養能夠有效克服當下困擾著全世界的想像力匱乏問題，讓我們避免用當下的想法來控制(殖民)未來，而是用未來的想像來改變當下的可能。預期假設在我們的生活中無處不在，可以從不同的角度和領域進行研究，包括數學、生物學、創意經濟學、心理學和社會學等。例如，心理學家收集與希望或恐懼相關的數據，以此吸引人們關心自己明天是否值得期待。政客、選民、經濟學家和教育工作者都相信教育是進入未來工作的最好踏板，並以此信念開始構想未來。
</w:t>
          <w:br/>
          <w:t>本書從一開始就強調的主要觀點是，如果人們很少問自己「未來是什麼？我將如何使用它？」，就很難學習或培養這種能力素質。這意味著我們尚未做好準備，來證明自己與生俱來可以感知未來的能力，因而腦海中與預期相關的假設、系統和過程仍然模糊。如果我們想要更好地了解未來素養，首先需要研發建構未來素養思維架構，以及實際運用的操作工具「未來素養實驗室」。通過實驗證據來分析人們使用不同的預期系統進行預期假設的方式，用於探索各種豐富多樣的預期假設，尤其是那些超出尋常預期的假設。兩者相結合，才有辦法將人類有意識的預期從高度「無形」變為「有形」。這種方法與聯合國教科文組織未來素養計畫的目標高度契合。書中還介紹了關於預期假設和未來素養的研究關聯。
</w:t>
          <w:br/>
          <w:t>本書第一章詳細介紹未來素養思維架構，先點明未來素養的定義參數，隨後闡述如何使用這一架構來設計相關的研究過程和議程。第二章重點討論與預期系統相關的問題，並提出了預期學科的概念。第三章探討至關重要的步驟，從生成未來素養概念驗證相關的實驗轉入到更嚴密的原型測試，將素養實驗室涉及的過程加以結構化。第四章介紹了如何合作確定未來素養新奇實驗室的設計原則來顯示和映射未來素養。第五章包含十四個新奇實驗室的個案研究。第六、七和八章介紹一系列方法論和分析工具的發展現狀，以此強化本書的主要觀點：與未來素養這種能力素質相關的理論與實踐之所以興起，是因為人們在努力探詢新的思維整合方法，以期在對人類能動性的認識與複雜湧現行宇宙中的奇觀之間找到平衡。
</w:t>
          <w:br/>
          <w:t>最重要的是，本書是自由開放下載(open source)，若有興趣一窺未來素養中的預期系統與新奇想像力的運用工具和實例，都可以輕易在彈指間取得。中文版翻譯也將在近期內上架，敬請期待。</w:t>
          <w:br/>
        </w:r>
      </w:r>
    </w:p>
    <w:p>
      <w:pPr>
        <w:jc w:val="center"/>
      </w:pPr>
      <w:r>
        <w:r>
          <w:drawing>
            <wp:inline xmlns:wp14="http://schemas.microsoft.com/office/word/2010/wordprocessingDrawing" xmlns:wp="http://schemas.openxmlformats.org/drawingml/2006/wordprocessingDrawing" distT="0" distB="0" distL="0" distR="0" wp14:editId="50D07946">
              <wp:extent cx="3066288" cy="4876800"/>
              <wp:effectExtent l="0" t="0" r="0" b="0"/>
              <wp:docPr id="1" name="IMG_ff7745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57cc13a8-3c6e-4d6c-8055-2ff66f42dadb.jpg"/>
                      <pic:cNvPicPr/>
                    </pic:nvPicPr>
                    <pic:blipFill>
                      <a:blip xmlns:r="http://schemas.openxmlformats.org/officeDocument/2006/relationships" r:embed="Ra02ec7d4ecc549c3" cstate="print">
                        <a:extLst>
                          <a:ext uri="{28A0092B-C50C-407E-A947-70E740481C1C}"/>
                        </a:extLst>
                      </a:blip>
                      <a:stretch>
                        <a:fillRect/>
                      </a:stretch>
                    </pic:blipFill>
                    <pic:spPr>
                      <a:xfrm>
                        <a:off x="0" y="0"/>
                        <a:ext cx="306628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02ec7d4ecc549c3" /></Relationships>
</file>