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23b3db8f2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本校榮獲中華民國品質學會卓越經營品質奬標竿獎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恭喜本校經營績效再受肯定，獲得中華民國品質學會第59屆卓越經營品質獎標竿獎！11月18日上午在本校淡水校園守謙國際會議中心有蓮廳舉行的「中華民國品質學會第59屆年會暨2023國際品質管理研討會（ISQM）」中，由校長葛煥昭與行政副校長林俊宏代表，接受獎座及證書頒贈。
</w:t>
          <w:br/>
          <w:t>中華民國品質學會與本校2022年簽訂合作備忘錄，致力提升品質與人才培育，本屆年會暨研討會由企管系主辦，葛校長擔任研討會主席，他在致詞強調「品質是淡江的特色與榮耀，全品管是淡江組織文化的重要一環，更是淡江人的DNA」，接著介紹本校推動全面品質管理的歷程與成果，近年來更積極推動數位及淨零轉型，不僅提升教學和研究能力，為學生提供了更好的學習與創新環境，還獲得包括國家永續發展獎、經濟部節能標竿金獎等相關獎項的肯定。往後將帶領同仁持續努力，朝ESG+AI=∞的願景邁進。
</w:t>
          <w:br/>
          <w:t>評審委員會主任委員許聰鑫於報告中指出，對於本校的全面卓越經營能力十分肯定，尤其是3i（iClass學習管理平臺、iSingnal表揚與先期預警機制、iCan智慧就業媒合系統）讓人印象十分深刻。此外，國際化與未來化的表現更是呼應ESG，如此呈現出來的深厚品質底蘊，讓本校在少子化的衝擊下影響輕微。接著他指出，卓越經營體系涵蓋「領導」、「系統」與「持續改善」三大面向，組織的使命、價值與願景不應只是流於口號，而是要能夠真正地實踐，讓他變成驅動的力量，並引領組織持續改善與強化。
</w:t>
          <w:br/>
          <w:t>董事長張家宜也應邀進行專題演講，她以「擘劃永續教育 超越未來品質」為題，分別就「淡江品質機制」、「未來職涯趨勢」、「推動品質永續」與「展望永續未來」進行介紹與分享。其中說明未來學是「運用前瞻思考，協助個人與組織洞見隱藏趨勢與浮現議題，預期可能發生的事件，進一步發展多元未來的選擇，創造個人與組織『可欲』的未來。」同時引用9月到校演講的學者Dr. Riel S. Miller的演講內容，強調應該培養「未來素養」因應更多元變化的世界，進一步創造「可欲」的未來。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2048"/>
              <wp:effectExtent l="0" t="0" r="0" b="0"/>
              <wp:docPr id="1" name="IMG_ad0235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74b477a-ac14-4d0c-9226-47f163cf2775.JPG"/>
                      <pic:cNvPicPr/>
                    </pic:nvPicPr>
                    <pic:blipFill>
                      <a:blip xmlns:r="http://schemas.openxmlformats.org/officeDocument/2006/relationships" r:embed="Rf21cc4ae913e47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88d895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1bfe175-9e8d-409d-b99d-254803c96eb2.JPG"/>
                      <pic:cNvPicPr/>
                    </pic:nvPicPr>
                    <pic:blipFill>
                      <a:blip xmlns:r="http://schemas.openxmlformats.org/officeDocument/2006/relationships" r:embed="R2277da6ab9c24a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702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e9abc1b-9598-469f-be85-e1d026ae35a2.JPG"/>
                      <pic:cNvPicPr/>
                    </pic:nvPicPr>
                    <pic:blipFill>
                      <a:blip xmlns:r="http://schemas.openxmlformats.org/officeDocument/2006/relationships" r:embed="R44e18548eb534f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1cc4ae913e47a3" /><Relationship Type="http://schemas.openxmlformats.org/officeDocument/2006/relationships/image" Target="/media/image2.bin" Id="R2277da6ab9c24a26" /><Relationship Type="http://schemas.openxmlformats.org/officeDocument/2006/relationships/image" Target="/media/image3.bin" Id="R44e18548eb534f08" /></Relationships>
</file>