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d019b2eae4c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【專題】2023淡水生活節：淡味漫慢蔓 走入淡水大學城 生活與學習的實驗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沒有舞龍舞獅，沒有汽球拱門，也沒有開幕式和閉幕式，「2023年淡水生活節：淡味漫慢蔓TAMSUI LIFE STYLE」從11月11日開始以紀錄片、講座、工作坊、展覽、手作、走讀、巿集、音樂會、影展等百變樣貌，在淡水社區大學、老街、重建街的景點，及25個店家，展開為期9天，多達40個大大小小的活動。
</w:t>
          <w:br/>
          <w:t>由本校USR計畫「淡水好生活：山海河賦創設計行動」、淡水商圈文化觀光協會、淡水社區大學聯合舉辦，超過800位想和淡水結緣的人們，一起來到淡水，或者只是走出位於淡水的家門，尋找自己喜愛的淡水生活。
</w:t>
          <w:br/>
          <w:t>籌辦活動的「淡水好生活」主持人黃瑞茂表示：「這是一場生活實驗，把過去在校內辦理的期末課程合展的場景拉到淡水，以大學城的概念，打破大學與城巿的界線，把師生帶到淡水和場域夥伴合作，共同營造淡水的無限可能。」
</w:t>
          <w:br/>
          <w:t>
</w:t>
          <w:br/>
          <w:t>
</w:t>
          <w:br/>
          <w:t>【專訪學習型城市計畫淡水區負責人】歐亞美：9天的影響力 淡江師生應引以為榮
</w:t>
          <w:br/>
          <w:t>「我想說淡江的師生真的要引以為榮，你們舉辦這次淡水生活節，真的是一個創舉！」這是新北市「學習型城市計畫」淡水區負責人，坪頂國小校長歐亞美對這次「淡水生活節」活動的評價。
</w:t>
          <w:br/>
          <w:t>一個延續9天的活動，與25個店家合作，舉辦了40個活動，報名參加活動至少800人，而享受到這個生活節氛圍的淡江師生與淡水居民，和淡水老街商圈與遊客共同譜寫了淡水的新生活。歐亞美說：「你們發揮了十足的社會影響力。」
</w:t>
          <w:br/>
          <w:t>她表示，新北巿教育局的學習型城市規劃，將淡水定位為韌性城巿與宜居城巿。如何在疫情之後，讓商圈凋敝的商家能夠重生？如何留住設籍在淡水的人口，讓他們住下來？是「學習型城市計畫」的著力點。她提到四點學習型城市的操作策略：人人學習、事事學習、時時學習、處處學習，這些在生活節裡都找得到。
</w:t>
          <w:br/>
          <w:t>她觀察到透過4條選物路線，生活節讓學習在淡水這個城巿中自然而然的啟動，不分年齡，也不分外來與在地。特別是與商圈店家密切配合，融入淡水城市空間，讓整個活動能夠時時進行、無處不在。
</w:t>
          <w:br/>
          <w:t>她對於街角美術館特別驚豔，「連一個很廢棄很偏僻的街角，都可以讓它起死回生，變成居民創作展演的地方，讓我很感動。」認為是「處處學習」的實踐。而對於阿茂老師帶著學生改造淡水，貼心的為了老人家設計，讓淡水街上「處處有椅子」，更加讚賞。
</w:t>
          <w:br/>
          <w:t>「生活節做到了永續的一個概念，掌握都市既有的豐富資源，透過創意的企劃，找到一個可以持續經營的模式，明年可以繼續舉辦，這就是永續。」她認為這只是開始，這種模式可以持續擴大，對於城市展現更大的影響力。
</w:t>
          <w:br/>
          <w:t>「貼近生活的活動，把學習變成一種習慣，變成一種日常，就像呼吸一樣自然。」她感受到了，這個小鎮的空氣因為這9天，變得不同。（採訪／賴映秀）
</w:t>
          <w:br/>
          <w:t>
</w:t>
          <w:br/>
          <w:t>
</w:t>
          <w:br/>
          <w:t>【專訪淡水商圈理事長】盧育佑：生活漫慢蔓 跳脫框架 開啟連結
</w:t>
          <w:br/>
          <w:t>淡水商圈除了有一個無敵的山河風景，它還有很多的人文古蹟，是全臺古蹟密度最高的城巿，全臺第二大商港，擁有先天上的優勢。淡水商圈理事長盧育佑說，商圈榮景在七、八十年以來，完全不求人。
</w:t>
          <w:br/>
          <w:t>物換星移，捷運通車後，公所移址新市鎮，淡水居民來這裡消費的更少了，這裡的客群90%都依賴國內外觀光客。疫情之後，曾經面臨到來客率降到一成的可怕情況，甚至有三個月歇業不能營運。盧育佑說，在這時商圈才發現，不能局限在自己的框架裡：「我們需要讓這個內需的供應鏈順利運作。」商圈老闆們開始思考著「怎樣可以藉由一些活動或一些計畫，把淡水現有19萬居民，引導到淡水商圈進行消費？」
</w:t>
          <w:br/>
          <w:t>「淡水生活節真的很好，可以把很多的私房路線、店家做一個大串聯，讓淡水居民、店家之間，還有學術、商業、政府機構之間產生連結。」盧育佑認為藉由生活節的4條主題路線，不管是在地或者遊客來到淡水。「一次玩不完，可以來很多次；原本只計畫玩一天，但若覺得好特別，明天還想走，那就在這裡住宿。」他認為這是「一個加成的效果，不只是1加1等於2而已，對於商圈來講，這是一個非常好的串聯。」他看到了這個活動開創的契機。
</w:t>
          <w:br/>
          <w:t>對於生活節的主題「漫慢蔓」，他特別有感：「誰說慢就不能賺錢？」他了解長期以來商圈的心態是「急著把錢撈進來」，而「『慢活』是很大的跳脫，它紓解了現在人緊張的節奏與高壓。」他非常欣賞淡江的學生們，很願意來幫忙，他們的無敵創意讓很多淡水的老面貌活起來。
</w:t>
          <w:br/>
          <w:t>盧育佑為土生土長的淡水人，他說家裡八代都在這裡營生，父親做快餐、熱炒，深深了解淡江大學是淡水最大的經濟來源。現在的他是國小體育老師，卻因心繫祖業及淡水商圈，回到故鄉淡水渡船頭開「醍醐大師」賣名產。他看到生活節除了介紹景點之外，也介紹淡水的店家：「『真食手作』的背後，其實是一位媽媽為生病的女兒做無添加食品的故事、『雲峰茶莊』之前經營採茶，嘉慶年間就在淡水深耕，和『寶安藥房』都是百年老店、『海邊走走』是『登峰魚酥』老闆的女婿開的⋯⋯。」知道這些故事，就和淡水多了一些連結，緣份也就加深了一層。（採訪／賴映秀）
</w:t>
          <w:br/>
          <w:t>
</w:t>
          <w:br/>
          <w:t>「2023年淡水生活節」活動共6大主題，本專題為您走訪了部分活動，報導連結如下：
</w:t>
          <w:br/>
          <w:t>漫步｜文化參訪：走讀聖母古道、防空洞地圖、山水之間的城巿遊廊
</w:t>
          <w:br/>
          <w:t>https://tkutimes.tku.edu.tw/dtl.aspx?no=57033 
</w:t>
          <w:br/>
          <w:t>漫選｜商圈選物：〈雲峰〉茶席體驗
</w:t>
          <w:br/>
          <w:t>https://tkutimes.tku.edu.tw/dtl.aspx?no=57034 
</w:t>
          <w:br/>
          <w:t>慢享｜職人手作：剪紙、拼布
</w:t>
          <w:br/>
          <w:t>https://tkutimes.tku.edu.tw/dtl.aspx?no=57035 
</w:t>
          <w:br/>
          <w:t>慢活｜音樂x市集：手作巿集、不插電音樂會、免廢巿集、芭比、貓鞋劍客影展、嘻哈淡水
</w:t>
          <w:br/>
          <w:t>https://tkutimes.tku.edu.tw/dtl.aspx?no=57036 
</w:t>
          <w:br/>
          <w:t>蔓想｜議題講座&amp;工作坊：重建街環境劇場、旅行速寫工作坊
</w:t>
          <w:br/>
          <w:t>https://tkutimes.tku.edu.tw/dtl.aspx?no=57037 
</w:t>
          <w:br/>
          <w:t>蔓森｜街區展覽：真人圖書館（萬寶堂、惠元藥局）
</w:t>
          <w:br/>
          <w:t>https://tkutimes.tku.edu.tw/dtl.aspx?no=57038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79904"/>
              <wp:effectExtent l="0" t="0" r="0" b="0"/>
              <wp:docPr id="1" name="IMG_2c16a7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9a8b2f07-d7ec-4656-953a-c5db111405eb.jpg"/>
                      <pic:cNvPicPr/>
                    </pic:nvPicPr>
                    <pic:blipFill>
                      <a:blip xmlns:r="http://schemas.openxmlformats.org/officeDocument/2006/relationships" r:embed="Rc203e2eb861743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03e2eb861743b4" /></Relationships>
</file>