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db2c53f774d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中華民國品質學會第59屆年會暨2023國際品質管理研討會 促進產官學界永續及轉型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中華民國品質學會第59屆年會暨2023國際品質管理研討會（ISQM），於11月18日在本校守謙國際會議中心有蓮廳盛大舉行，此次以「永續發展與企業轉型」為主題，由品質學會與本校企管系共同主辦，會議進行一整天，年會頒獎表揚品質卓越的單位，並邀請本校董事長張家宜，主講：「擘劃永續教育，超越未來品質」，廣運集團董事長謝清福主講：「創造卓越人生品質」。另有3場論壇，下午研討會共發表47篇論文，主題為企業永續、人工智慧應用、提升品質之作法。約280位產官學界人士與會。
</w:t>
          <w:br/>
          <w:t>　上午時段舉辦中華民國品質學會年會（簡稱品質學會），頒發證書給品質學會會士及榮譽會士，邀請品質獎主任委員許聰鑫，報告卓越經營品質獎評審經過並頒獎，另頒發ANQ卓越品質實務典範獎、ASA亞洲服務獎、品質論文獎、聚陽產學應用論文獎、博碩士論文獎、品質專業人員資格認證授證及感謝贊助單位。
</w:t>
          <w:br/>
          <w:t>　品質學會理事長盧瑞彥感謝產官學界的大力支持，他表示，很榮幸和大家一起慶祝59屆的年會，特別感謝淡江大學與企管系這幾個月的協助，「在瞬息萬變的發展下，企業重視永續經營，必須迎接未來不斷的挑戰。」此次本校與品質學會偕同舉辦年會及研討會，盧瑞彥贈送「品質先鋒，贊襄功宏」感謝牌給校長葛煥昭。
</w:t>
          <w:br/>
          <w:t>　校長葛煥昭表示，提升品質是淡江大學的特色與榮耀，全力追求品質管理，是組織文化非常重要的一環，在1994年開始，每一年都舉辦，今年的3月17日，已經舉辦了30屆全面品質管理研習會。「本校現今推行AI+SDGs=∞，用智慧科技來提升競爭可以無限大，本校是臺灣第一所5G元宇宙零碳排的雲端智慧校園，並取得了許多成就，將在12月12日成果發表。」
</w:t>
          <w:br/>
          <w:t>　經濟部標準檢驗局局長陳怡鈴代表經濟部參加，她致詞說明，感謝品質學會多年來辦理品質訓練課程和專業人員認證，為國家培育品管人才，對提升國家經濟發展具有影響力。此次永續發展主題對節能、提升能源使用效率、落實淨零轉型，需產官學界共同參與落實，迎向數位化的挑戰。
</w:t>
          <w:br/>
          <w:t>　數位發展部數位產業署副署長胡貝蒂指出，數位化為驅動產業進展的重要推手，數位轉型成為企業生死存亡的關鍵，數位發展部希望擔任踩油門的角色，協助企業轉型，縣推動「臺灣雲市集」提供雲端解決方案，已有超過５萬家轉型上雲。
</w:t>
          <w:br/>
          <w:t>　下午進行國際品質管理研討會，發表論文47篇，分7大主題介紹，分別為「企業永續發展及企業轉型」、「全面品質管理、品質工程、可靠度工程與測試」、「大數據分析技術在全面品質管理之應用」、「智慧生產與製造、人工智慧在醫療領域之應用」、「智慧城市、全球運籌與供應鏈品質管理、紡織成衣品質等」、「服務品質管理、新零售服務」、「統計品質管制」及「人工智慧與機器學習在品質管制與品質管理之應用」。
</w:t>
          <w:br/>
          <w:t>　研討會由標竿獎獲獎的本校，及台灣三偉達醫療器材公司分享卓越經營品質實施概況。另舉行5場論壇，主題分別為：「ESG時代企業產品安全責任做法探討」、「智能量測與智能感測之發展與應用」、「利用數據實現永續發展領導力並洞察和分析推動ESG卓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bea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63d726c-6ef0-4b3e-96b3-2bc4ba520232.jpeg"/>
                      <pic:cNvPicPr/>
                    </pic:nvPicPr>
                    <pic:blipFill>
                      <a:blip xmlns:r="http://schemas.openxmlformats.org/officeDocument/2006/relationships" r:embed="R04c1a01506a24b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3728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592c85f-d078-4b49-9062-d9a590ea5b41.jpeg"/>
                      <pic:cNvPicPr/>
                    </pic:nvPicPr>
                    <pic:blipFill>
                      <a:blip xmlns:r="http://schemas.openxmlformats.org/officeDocument/2006/relationships" r:embed="R8143e8880fcd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bfa5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844bec3-6930-4456-bd42-09b9f3037140.jpeg"/>
                      <pic:cNvPicPr/>
                    </pic:nvPicPr>
                    <pic:blipFill>
                      <a:blip xmlns:r="http://schemas.openxmlformats.org/officeDocument/2006/relationships" r:embed="R185741cfbbe9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c1a01506a24b25" /><Relationship Type="http://schemas.openxmlformats.org/officeDocument/2006/relationships/image" Target="/media/image2.bin" Id="R8143e8880fcd4039" /><Relationship Type="http://schemas.openxmlformats.org/officeDocument/2006/relationships/image" Target="/media/image3.bin" Id="R185741cfbbe94cd6" /></Relationships>
</file>