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5e2e3d691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遠距組開課善用AI 淡小虎發威 成教師得力助手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資訊處遠距教學中心於11月21日中午12時至14時在I501舉辦「2023智慧大未來GO!數位學習深耕講座：AI創新教學實踐研究：應用個人數位助理精進計畫撰寫。」邀請資工系特聘教授張志勇，及資訊處網路管理組組長張維廷，講授數位助理的應用方式，他們幽默風趣地說明，現場與線上同步共146位教師認真學習，讓「淡小虎」在教學與行政上成為得力助手。
</w:t>
          <w:br/>
          <w:t>　資訊處資訊長郭經華首先提及ChatGPT於去年橫空問世，其浪潮讓在座教師都非常有感。接著他舉出近期OpenAI公司CEO—Sam Altman被迫請辭一事，讓整個市場都受到衝擊，「AI現在出現在我們周邊，不得不時刻關注其發展趨勢。」讓本校與台灣微軟公司有了密切的合作，打造「5C淡小虎」個人數位助理，期望教師們有進一步的認識。他更提醒教師「即使如此主導權仍在各位手上，若能妥善運用會發現自己站在巨人肩膀上。」
</w:t>
          <w:br/>
          <w:t>　遠距教學中心主任石貴平則說明，近期是教學實踐計畫與科技部研究計畫準備期，透過「淡小虎」或是ChatGPT，能快速分析與整理文獻資料，讓教師們準時繳交計畫。
</w:t>
          <w:br/>
          <w:t>　張志勇以「AI新視野：應用5C淡小虎在研究計畫的提升」為題，先告知教師們，淡小虎並非幫助撰寫計畫，而是要與之討論、互動，才能與教師一起融入計畫中。他說明，目前淡小虎的功能繼承ChatGPT的能力，已在MS Teams上開放給教職員使用。該如何向淡小虎提問？張志勇提出6點提問技巧，必須先交代背景、動機與目的後，幫「小虎」設定與自己的角色，接著給予背景知識、閱讀後回答同時給予限制，約束範圍及輸出格式，分階段提問再整合，最後探究原因與過程。「無論是和淡小虎或ChatGPT共事，一定要消化其所給予的素材內容，用經驗填補不足，就可以完成研究計畫。」
</w:t>
          <w:br/>
          <w:t>　張維廷以「淡江AI個人數位助理：5C淡小虎優化工作流程」為題，分享如何透過淡小虎達到良好的工作效率，張維廷認為，去年是AI元年，ChatGPT的出現讓生活有莫大的轉變，除了ChatGPT外，有更多AI軟體問世，張維廷解釋，淡小虎的版本為ChatGPT 4.0，包含最新的繪畫軟體DALLE-E3，讓教職員有更新的體驗，在個資安全上也都受到保護，因此查找資料過程不會輕易外洩。他說，教師要培養與AI合作，這些軟體仍有侷限性，必須要會分辨資訊。與AI合作應具好奇心而非恐懼，勇於接受失敗並達到批判性思考，進行分析與解決問題，最重要的是學習如何問問題，保持樂於學習的心態，才能走得更長遠。
</w:t>
          <w:br/>
          <w:t>　管科系系主任陳怡妃分享，印象深刻的是「唯有會問正確問題的人，才能獲得更多知識。」平時問題可能只會問到第二層，沒有發覺AI能接受的提問度如此之深並達成效果，已了解後續該如何和淡小虎合作，減輕工作負擔提升效率。中文系教授周德良表示，今年AI、ChatGPT影響超乎想像，學習呼叫「淡小虎」，對教師們教學與研究很有幫助，也見識到各項教學現場及研究計畫案例，今後會將AI視為工作夥伴，樂意使用「淡小虎」，協助課程規劃與設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e25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6d5982c-a1fc-49dd-aff3-8e28872944a0.jpeg"/>
                      <pic:cNvPicPr/>
                    </pic:nvPicPr>
                    <pic:blipFill>
                      <a:blip xmlns:r="http://schemas.openxmlformats.org/officeDocument/2006/relationships" r:embed="R6b97ab3eb15d40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c0fd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9f2da18-397d-4c3c-9f83-5f25a1a7f9ae.jpeg"/>
                      <pic:cNvPicPr/>
                    </pic:nvPicPr>
                    <pic:blipFill>
                      <a:blip xmlns:r="http://schemas.openxmlformats.org/officeDocument/2006/relationships" r:embed="R29e00e3039374f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5921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8123af6-dff4-4a70-b0e3-326ec33ddce4.jpeg"/>
                      <pic:cNvPicPr/>
                    </pic:nvPicPr>
                    <pic:blipFill>
                      <a:blip xmlns:r="http://schemas.openxmlformats.org/officeDocument/2006/relationships" r:embed="Rce5069326dda47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97ab3eb15d4092" /><Relationship Type="http://schemas.openxmlformats.org/officeDocument/2006/relationships/image" Target="/media/image2.bin" Id="R29e00e3039374f7b" /><Relationship Type="http://schemas.openxmlformats.org/officeDocument/2006/relationships/image" Target="/media/image3.bin" Id="Rce5069326dda47ce" /></Relationships>
</file>