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e6d810ec2c45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葛校長接受《遠見》雜誌專訪 分享本校數位轉型經驗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校訊】校長葛煥昭11月29日下午接受《遠見》雜誌專訪，主題為「數位轉型助力，淡江大學與時俱進的秘密」，分享本校如何因應時代變化推動數位轉型，優化學生學習及教師教學研究環境、強化產學合作與校友聯結、提升行政服務效率，驅動淨零創新，打造「全雲端智慧校園2.0」。
</w:t>
          <w:br/>
          <w:t>葛校長首先指出，「資訊化」為本校三化教育理念之一，也是最早成立資工系所的大學；資訊處更已成立55年，對於教學與行政資訊化提供相當多的助益，也讓資訊化的DNA深入淡江人心中。近年來積極推動數位轉型，期提升教職同仁個人與組織生產力；其次說明數位轉型對校園的重要性，對營運、教師、學生及行政職能提供之效益，尤其在少子女化衝擊下，如何維持，甚至提升教學研究服務品質，均須妥善規劃，才能維持校園永續經營，立於不敗之地。
</w:t>
          <w:br/>
          <w:t>淡江積極推動數位轉型，與遠傳電信的合作是一個重要的契機，葛校長在專訪中說明，包括「ESG與元宇宙產學研究合作」、「全雲端智慧校園2.0」及「校園安全節能網」等合作內涵，已進行與研議中的相關項目；另提及本校與遠傳電信、台灣微軟三方共同籌組「SDGs轉型聯盟」，以本校學術能量，融合產業淨零技術與經驗，從「產學共融」走向「產業共榮」，以產官學研的夥伴關係，共同推動校友企業的淨零轉型與數位轉型，達成智慧淨零目標。
</w:t>
          <w:br/>
          <w:t>葛校長最後分享，如何在迅速改變的時代中生存，唯一不變的準則就是「變」，與時俱進、隨時因應，運用智慧科技，培育心靈卓越的優質人才，是淡江在數位化時代的使命，期許教職同仁全員全心全力打造全端智慧校園2.0，強化行政效率、提升服務品質，培育學生具備未來職場最需要的兩項通才能力： 「數位轉型」及「永續發展」，共同朝「AI+SDGs=∞」及「ESG+AI=∞」的願景努力邁進。相關專訪內容，將刊載於113年元月份《遠見》雜誌。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80816"/>
              <wp:effectExtent l="0" t="0" r="0" b="0"/>
              <wp:docPr id="1" name="IMG_ffd6fe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89c692b6-446e-413b-bd9d-e27eb38392f4.jpg"/>
                      <pic:cNvPicPr/>
                    </pic:nvPicPr>
                    <pic:blipFill>
                      <a:blip xmlns:r="http://schemas.openxmlformats.org/officeDocument/2006/relationships" r:embed="R8221021af87e4ab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80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221021af87e4abb" /></Relationships>
</file>