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aa412c353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穩懋當代會計論文獎研討會 林嬋娟榮膺會計學者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台北校園報導】會計系主辦「2024穩懋當代會計論文獎研討會暨穩懋當代會計學者授證典禮」，12月16日在本校臺北校園D208、D302、D309及D319研討室分別進行，研討會共發表23篇論文，主題包括會計、商業及永續發展等面向，與會者有國內會計權威學者、各大專校院教授、研究生與業界人士共襄盛舉。並邀請2024穩懋當代會計學者獲獎人，臺灣大學會計系教授林嬋娟擔任專題演講人，主講：「我的學術之旅：研究、教學與服務的體驗」。
</w:t>
          <w:br/>
          <w:t>該研討會為國內最具規模的會計研討會、碩士論文獎金最高，由本校會計系友會會長陳進財全力贊助，嘉許學術研究上有卓越貢獻的師生們，打造會計理論應用於教學、研究及產學合作等方面，有更深入的進展，共同為學術界盡一份心力。
</w:t>
          <w:br/>
          <w:t>　校長葛煥昭出席開幕式致詞，提及本校校務發展目標「ESG+AI=∞」與「AI+SDGs=∞」的重要，「此目標在任何領域都能融入，將會計與數位結合是未來的發展趨勢。」同時提供學生多一項選擇，培養學子們學習通才教育。葛校長特別感謝穩懋半導體董事長陳進財，同時擔任本校會計系友會會長、世界校友會聯合會總會長，長久以來對淡江及會計系的贊助不遺餘力。
</w:t>
          <w:br/>
          <w:t>　陳進財表示：「感謝國內各校的會計系教授們，不斷增強我國在學術研究與教學方面的發展。」以「聚焦臺灣」作為願景導向，並持續深化其品質，同時希望由本校主辦的《當代會計》期刊持續進步，在國際學術界發揮更大影響力。他勉勵各大學會計相關優秀研究生，奮發向上，在學術的領域上前行與奉獻。
</w:t>
          <w:br/>
          <w:t>　林嬋娟分享：「能替會計圈做一點事情，感到非常光榮，也希望臺灣的會計學術能見度可以提升，期勉自己當一天和尚撞一天鐘。」她說自己當年也曾迷惘，並點出臺灣應有的格局：「開闊視野、建立資源。」林嬋娟擔任行政業務時，也思考如何才能創造價值，並兼具創新與改革，她強調溝通（communication）與誠信（integrity）的重要性。
</w:t>
          <w:br/>
          <w:t>　本校會計系教授張瑀珊，指導研究生徐子惠，以「會計師的合法與專家權力是否會提升財務報表可比性？審計公費溢酬觀點」為題，獲得碩士論文組優等獎，張瑀珊說明：「在評選兩階段過程中脫穎而出，實屬不易，謝謝大家的無私付出。」研討會發表論文內容多為企業經營相關，如「致股東報告書文本特性之資訊後果」與「ESG績效與租稅負擔之關聯性分析」。參與學校來自全臺，包括成大、中正、中興、中央、雲林科大、臺大、政大、東吳、輔仁、東海、臺中科大、北商大、彰師大、元智、銘傳、中原、實踐與本校，共計18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1632"/>
              <wp:effectExtent l="0" t="0" r="0" b="0"/>
              <wp:docPr id="1" name="IMG_e4fa83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447602e0-2d00-45d9-92d5-b1752278ae5e.jpg"/>
                      <pic:cNvPicPr/>
                    </pic:nvPicPr>
                    <pic:blipFill>
                      <a:blip xmlns:r="http://schemas.openxmlformats.org/officeDocument/2006/relationships" r:embed="Rae9e5caa8a6b46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1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0ac7d4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61fe6ea9-0f26-4405-93cb-91a1372810c9.jpg"/>
                      <pic:cNvPicPr/>
                    </pic:nvPicPr>
                    <pic:blipFill>
                      <a:blip xmlns:r="http://schemas.openxmlformats.org/officeDocument/2006/relationships" r:embed="R911262f26d1740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9b77f3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eb700fac-736c-48e6-a4ec-2629a5ad3eab.jpg"/>
                      <pic:cNvPicPr/>
                    </pic:nvPicPr>
                    <pic:blipFill>
                      <a:blip xmlns:r="http://schemas.openxmlformats.org/officeDocument/2006/relationships" r:embed="R46e0f3d0940749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9e5caa8a6b4658" /><Relationship Type="http://schemas.openxmlformats.org/officeDocument/2006/relationships/image" Target="/media/image2.bin" Id="R911262f26d174048" /><Relationship Type="http://schemas.openxmlformats.org/officeDocument/2006/relationships/image" Target="/media/image3.bin" Id="R46e0f3d094074956" /></Relationships>
</file>