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7c09b1920a41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Independent Learning Achievements Joint Exhibition by General Education Center, Crossing the Boundaries of Teaching and Learning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From December 4 to 8, the Center for General Education and Core Curriculum held a week-long "Independent Learning Achievements Joint Exhibition - Crossing the Boundaries of Teaching and Learning." The opening ceremony occurred on December 4 in the Black Swan Exhibition Hall, hosted by Pin Huei Wu, a senior from the Department of Information and Communication, and Hao-Yun Fan, a junior from the Spanish Department. Academic Vice President Hui-Huang Hsu, Dean of the College of Science Tzenge-Lien Shih, Dean of the College of Engineering and AI Innovation College, and Precision Health Management College Tzung-Hang Lee, Dean of the College of Foreign Languages Wan Bau Wu, Dean of the College of International Affairs Cheng-Hao Pao, Dean of the College of Education Kuo-Hua Chen, Dean of Student Affairs Shih-Jung Wu, and Prof. Rui-Mao Huang, Head of the Social Practice Strategy Section of the Sustainability Center at our school, were among the faculty and students who participated in the event.
</w:t>
          <w:br/>
          <w:t>Dr. Hui-Huang Hsu expressed during his speech that education has traditionally adopted a conventional, one-way model. For the new generation of students, he hopes to emphasize the importance of self-directed learning, providing students with more opportunities for self-exploration. He believes that the learning outcomes will be quite fruitful. Dr. Tzong-Ru Tsai explained that the university has offered over 20 independent learning courses this year. They discovered students' capabilities, talents, and artistic expressions through this initiative. He also expressed gratitude to Dr. Rui-Mao Huang for his interdisciplinary guidance. Dr. Chia Jwu Tai, Director of the General Education Center, thanked the officials for their support and recognition, acknowledging teachers' dedicated teaching and cultivation efforts in various fields. She also expressed gratitude to Dr. Huang for his willingness to collaborate, bringing about a different transformation in their courses and even further integrating with society. She also thanked Yu-Ying Teng, a lecturer at the General Education Center, for her wholehearted efforts in organizing the exhibition. Following the speeches, students from different groups presented stage performances, including the "Chanting Poetry and Making Music" group with performances titled "River Merchant’s Wife + AI Music" and " Rui Fang's New Outlook + Playing Rui Fang Documentary." The Tamsui Field Theater - "Treasure Box of Years" group presented two staged commentaries titled "Green" and " Memories of Tea Tables." The "Beyond Words Dance Exhibition" group performed 2 stage acts titled " Light in the Crack " and " Plant Light Painting."
</w:t>
          <w:br/>
          <w:t>The theme of this exhibition is diverse, encompassing general education courses from different artistic disciplines. These include "Music Master Works Appreciation and Interpretation," guided by Professor Yung-Ying Gan from the General Education Center; "The Sense and Sensibility to Happiness," jointly instructed by Lecturer Yen-Wei Hu and Assistant Professor Wei-Chih Tseng; "Body Language and Artistic Dance," guided by Assistant Professor Wen-Chi Wu; "Well-being and Economics," directed by Lecturer Yu-Ying Teng; "The Practice of Play-Reading," supervised by Associate Professor Hui-Yun Chen; and the micro-credit course "Travel Sketch Workshop," guided by Director Chia Jwu Tai. Additionally, there are independent learning outcomes recommended by teachers from various disciplines. The exhibition also features Assistant Professor Yi-Lung Lin's showcase of "Tamkang Sand Table: Landscape Narratives and Laser Carving," and "Excellent Works" certificates presented by attending faculty members to encourage and recognize outstanding achievements.
</w:t>
          <w:br/>
          <w:t>Regarding the exhibition of the course "The Sense and Sensibility of Happiness," Dr. Yan-Wei Hu explained that she has applied for independent learning for the course this semester, hoping that students could express their ideas about happiness through drawings. The sincere and straightforward nature of each group's artwork is evident, allowing her to realize that "everyone has a different definition of happiness, showcasing the diversity of societal ideals." Dr. Wei-Chih Tseng added that approaching the topic from the perspective of happiness is crucial because everyone comes from different families and will all have their career paths in the future. Therefore, they collectively depicted everyone's lives as a blueprint for happiness. By scanning the QR code beneath the drawings, viewers can see the students' messages about "happiness."
</w:t>
          <w:br/>
          <w:t>The exhibition has different themed activities arranged daily, inviting participating faculty and students to serve as panelists and guides. On December 5, there was the "Green Future Campus Walking Tour." On December 6, there was a "Wandering in Art and Diligence in Learning – Student-Led Independent Learning Discussion." On December 7, the course "Body Language and Environmental Exploration" from our university, in collaboration with National Taiwan University's course "Music Design and Innovative Applications," presented the "Retrospect" music and dance performance. Later on the same day, a sharing session was titled "Roll On! Enhancing Independent Learning Teaching Skills." The content was exciting and enriching.</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1997b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24862562-556f-4d0f-865a-44901c9deaa6.jpg"/>
                      <pic:cNvPicPr/>
                    </pic:nvPicPr>
                    <pic:blipFill>
                      <a:blip xmlns:r="http://schemas.openxmlformats.org/officeDocument/2006/relationships" r:embed="R553a9bb6ac7c4f7f"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45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2c54797b-0eb4-4ee0-a250-f48c930c6c73.jpg"/>
                      <pic:cNvPicPr/>
                    </pic:nvPicPr>
                    <pic:blipFill>
                      <a:blip xmlns:r="http://schemas.openxmlformats.org/officeDocument/2006/relationships" r:embed="Rcf60d1725d42444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3a9bb6ac7c4f7f" /><Relationship Type="http://schemas.openxmlformats.org/officeDocument/2006/relationships/image" Target="/media/image2.bin" Id="Rcf60d1725d42444e" /></Relationships>
</file>