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bb4b35146044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TKU Alumni Association Headquarters of Departments Joint Election Saw Tzu-Hua Chuang Handing over the Reins to Samuel Su as the New President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TKU Alumni Association Headquarters of Departments held its 7th annual general meeting on November 18 at the Great Skyview Hotel in Taipei. The election for the new board of directors for the 7th term occurred during the meeting. Tzu-Hua Chuang passed on the position of president to Samuel Su, and other elected officials included Chao-Long Tsui from the Department of Mathematics, Li-Chu Yeh from the Department of French, and Tzu-Cheng Su from the Department of Management Sciences, who assumed the roles of vice presidents. Rui-Feng Chang took on the position of chief supervisor. The event had 13 tables, creating a lively and festive atmosphere as everyone gathered together.
</w:t>
          <w:br/>
          <w:t>
</w:t>
          <w:br/>
          <w:t>President Huan-Chao Keh and the three vice presidents, Hui-Huang Hsu, Chun-Hung Lin, and Hsiao-Chuan Chen, attended the meeting with 124 participants, including department heads, presidents of departmental alumni associations, and alumni representatives. Dennis Chen, Liang-Yu Lin, Fang-Chih Lu, Chin-lin Huang, and Hsing-Lung Huang were elected executive directors, and 18 alumni, including Cheng-En Ho, were selected as directors. Shu-Chung Lee and Mei-Chu Liang were appointed executive supervisors, while Fei-fan Lien and six others were appointed supervisors.
</w:t>
          <w:br/>
          <w:t>
</w:t>
          <w:br/>
          <w:t>President Keh presented a plaque inscribed with the calligraphy "子道蘊華," created by calligrapher and Director of Carrie Chang Fine Arts Center Ben-Hang Chang, expressing gratitude to the president, Tzu-Hua Chuang, for his dedicated service over the past four years. President Keh expressed his intention to invite Chuang to take on other significant alumni roles in the future. During his tenure, Chuang introduced the innovative "Spring Feast" annually and funded a series of events, including Danube River cruise parties, Maokong tea-tasting, campus picnics, fostering camaraderie among alumni from various departments. President Keh also appointed Lawrence Lin, the general advisor of the Alumni Association, as the general advisor for the Alumni Association Headquarters of Departments.
</w:t>
          <w:br/>
          <w:t>
</w:t>
          <w:br/>
          <w:t>In his speech, Samuel Su, who had served as the vice president of the Alumni Association Headquarters of Departments for many years, expressed that he graduated from the Statistics Department in 1994 and is filled with passion for Tamkang University. He is willing to contribute and hopes to strengthen the expertise of alumni from various departments. He expressed the desire to leverage the power of alumni, especially from the Department of Mass Communication, to enhance positive publicity for the university. He invited Jin-Shan Wu, an alumnus from the Statistics Department, to serve as the Chief Financial Officer, and Japanese Department alumnus Hai-Jun Mo and Management Sciences alumnus Nei-Shi Lin as the Secretary-General and Deputy Secretary-General, respectively, to jointly manage the affairs of the Alumni Association Headquarters of Departments.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d9fbb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e8481c2-1a7b-4b4c-917d-46d59816dfe6.jpg"/>
                      <pic:cNvPicPr/>
                    </pic:nvPicPr>
                    <pic:blipFill>
                      <a:blip xmlns:r="http://schemas.openxmlformats.org/officeDocument/2006/relationships" r:embed="R17866a344f3a44d1" cstate="print">
                        <a:extLst>
                          <a:ext uri="{28A0092B-C50C-407E-A947-70E740481C1C}"/>
                        </a:extLst>
                      </a:blip>
                      <a:stretch>
                        <a:fillRect/>
                      </a:stretch>
                    </pic:blipFill>
                    <pic:spPr>
                      <a:xfrm>
                        <a:off x="0" y="0"/>
                        <a:ext cx="4876800" cy="3297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01458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cb39cc9-31b7-4075-95d7-226530150827.jpg"/>
                      <pic:cNvPicPr/>
                    </pic:nvPicPr>
                    <pic:blipFill>
                      <a:blip xmlns:r="http://schemas.openxmlformats.org/officeDocument/2006/relationships" r:embed="R610b8a06e6064845"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d02c8d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fc995db-4bf9-4706-a099-7a813906700e.jpg"/>
                      <pic:cNvPicPr/>
                    </pic:nvPicPr>
                    <pic:blipFill>
                      <a:blip xmlns:r="http://schemas.openxmlformats.org/officeDocument/2006/relationships" r:embed="R3fb769296d30447d" cstate="print">
                        <a:extLst>
                          <a:ext uri="{28A0092B-C50C-407E-A947-70E740481C1C}"/>
                        </a:extLst>
                      </a:blip>
                      <a:stretch>
                        <a:fillRect/>
                      </a:stretch>
                    </pic:blipFill>
                    <pic:spPr>
                      <a:xfrm>
                        <a:off x="0" y="0"/>
                        <a:ext cx="4876800" cy="2511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50592"/>
              <wp:effectExtent l="0" t="0" r="0" b="0"/>
              <wp:docPr id="1" name="IMG_9302c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efdccf87-feac-4cd3-95e2-37a247b9716f.jpg"/>
                      <pic:cNvPicPr/>
                    </pic:nvPicPr>
                    <pic:blipFill>
                      <a:blip xmlns:r="http://schemas.openxmlformats.org/officeDocument/2006/relationships" r:embed="Ref47749669894601" cstate="print">
                        <a:extLst>
                          <a:ext uri="{28A0092B-C50C-407E-A947-70E740481C1C}"/>
                        </a:extLst>
                      </a:blip>
                      <a:stretch>
                        <a:fillRect/>
                      </a:stretch>
                    </pic:blipFill>
                    <pic:spPr>
                      <a:xfrm>
                        <a:off x="0" y="0"/>
                        <a:ext cx="4876800" cy="2450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866a344f3a44d1" /><Relationship Type="http://schemas.openxmlformats.org/officeDocument/2006/relationships/image" Target="/media/image2.bin" Id="R610b8a06e6064845" /><Relationship Type="http://schemas.openxmlformats.org/officeDocument/2006/relationships/image" Target="/media/image3.bin" Id="R3fb769296d30447d" /><Relationship Type="http://schemas.openxmlformats.org/officeDocument/2006/relationships/image" Target="/media/image4.bin" Id="Ref47749669894601" /></Relationships>
</file>