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4ecbe4d0a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統計系與國泰人壽等16家企業簽約 學生參與產學實習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統計系於112年12月25日在HC306舉辦國泰人壽就業學分學程學生校外實習簽約儀式，副總經理王富民、協理林秉毅、專案經理韓雲魁、襄理杜孟哲，本校統計系主任楊文、資管系主任施盛寶，與下學期實習學生統計四賴嘉誼、楊鎮宥、陳妍臻，資管四黃致中、李祐誠、鄭安婷共同出席簽約儀式。
</w:t>
          <w:br/>
          <w:t>　另於12月29日在HC306與北城證券股份有限公司協理林榮祥、台灣大哥大股份有限公司主任工程師柳坤旺、宏泰人壽保險股份有限公司專員彭淑玲、伸昌電機股份有限公司董事長蕭文瑜、佑威補習班班主任陳垣佑、亨嘉企業有限公司經理董智翔、倍思大生技股份有限公司副理楊穎蓁、華南產物保險股份有限公司經理張文志、襄理陳品嘉、動力安全資訊股份有限公司經理羅文琦、富邦期貨股份有限公司協理簡睿彥、智晟資訊服務有限公司總經理楊雲榮、新光三越百貨股份有限公司課員孫停芳、趨勢民意調查股份有限公司總經理梁健萍共同出席簽約儀式，加上全聯實業及東森得易購共15家簽約企業，37位實習同學。
</w:t>
          <w:br/>
          <w:t>　統計系主任楊文表示，校外實習已連續舉辦5年，今年參與人數達到40人，廠商也從5家增加至16家。學生對實習需求逐漸提高，期望在大學期間透過實習早早體驗職場，找到未來的發展方向。去年有10位同學因實習成績不錯而轉為正職，與企業合作是互惠互助的過程，特別感謝今年新加入的6家廠商，期盼同學在四個月的期間充分學習。
</w:t>
          <w:br/>
          <w:t>　商管學院院長楊立人致詞說明，企業實習在學習中扮演極為重要的一環，提供實際操作機會，使學生將在校所學應用於實務，他強調，企業實習有助於挖掘潛在的優秀人才，觀察學生的工作特質、創新力與團隊合作等實際表現，學生也可透過實習了解自己適合的職業。
</w:t>
          <w:br/>
          <w:t>　教務長蔡宗儒指出，就業學程能縮短同學與產業界的距離，特別是針對公司量身訂做的就業學程，期待未來大量推展。也希望學生透過國外交換或企業實習，縮短就業的落差，符合企業對人才的期待。學校致力於與企業磨合，並樂見同學在企業實習中有所成長。
</w:t>
          <w:br/>
          <w:t>　王富民表示，希望能與同學一起合作開發軟體，讓同學到公司來學習，應用所學，希望這次的活動只是開始，未來能快速成長。蕭文瑜表示，畢業後曾對未來職業方向迷茫，在職場初期，或許不確定未來的工作，但透過學習和犯錯，可以找到適合自己的方向。鼓勵學弟妹們應該珍惜這段時期，從錯誤中學習，並了解不同產業的工作特性，只要願意學習，不論什麼專業都有升遷的機會。
</w:t>
          <w:br/>
          <w:t>　錄取台灣大哥大的統計四王子杰表示，很開心可以到資訊方面的實習單位，也希望從事此行業，可以為未來鋪路。錄取伸昌電機的統計四劉奕伶說，很期待可以提前接觸企業，對之後找工作比較有優勢。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b1d3d5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d8caa5d-a85d-4fba-89de-7a5367f4e8f8.jpg"/>
                      <pic:cNvPicPr/>
                    </pic:nvPicPr>
                    <pic:blipFill>
                      <a:blip xmlns:r="http://schemas.openxmlformats.org/officeDocument/2006/relationships" r:embed="Rd0e9188d5aaa48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b6ecea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903d7166-32c9-4e0f-bd58-ca1f0545d247.jpg"/>
                      <pic:cNvPicPr/>
                    </pic:nvPicPr>
                    <pic:blipFill>
                      <a:blip xmlns:r="http://schemas.openxmlformats.org/officeDocument/2006/relationships" r:embed="R047268d7fdae48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fff19d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fee3d08-fe2a-46d3-9e76-fd8be01b9554.jpg"/>
                      <pic:cNvPicPr/>
                    </pic:nvPicPr>
                    <pic:blipFill>
                      <a:blip xmlns:r="http://schemas.openxmlformats.org/officeDocument/2006/relationships" r:embed="Rc8c1cd53be634d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e9188d5aaa4828" /><Relationship Type="http://schemas.openxmlformats.org/officeDocument/2006/relationships/image" Target="/media/image2.bin" Id="R047268d7fdae48b4" /><Relationship Type="http://schemas.openxmlformats.org/officeDocument/2006/relationships/image" Target="/media/image3.bin" Id="Rc8c1cd53be634d5f" /></Relationships>
</file>