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75245a9c5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林佑霖第一本詩集《哀仔》問世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任微光現代詩社社長的中文系校友林佑霖，於去年生日許下了出版詩集的願望實現！第一本詩集《哀仔》於二月份出版。從加入淡江微光詩社開始寫詩至今十年，《哀仔》留下了他各個時期寫的詩，他在FB上介紹新作：「我很怕大家看書名，以為這是一本關於『哀』的詩集，但其實它是關於一顆因愛而隱隱作痛的心。」（文／賴映秀）</w:t>
          <w:br/>
        </w:r>
      </w:r>
    </w:p>
  </w:body>
</w:document>
</file>