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050b6ad41ef467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1177 期</w:t>
        </w:r>
      </w:r>
    </w:p>
    <w:p>
      <w:pPr>
        <w:jc w:val="center"/>
      </w:pPr>
      <w:r>
        <w:r>
          <w:rPr>
            <w:rFonts w:ascii="Segoe UI" w:hAnsi="Segoe UI" w:eastAsia="Segoe UI"/>
            <w:sz w:val="32"/>
            <w:color w:val="000000"/>
            <w:b/>
          </w:rPr>
          <w:t>TKU Continues to Establish Strategic Alliances with Overseas High Schools, Enhancing Diversified Cooperation</w:t>
        </w:r>
      </w:r>
    </w:p>
    <w:p>
      <w:pPr>
        <w:jc w:val="right"/>
      </w:pPr>
      <w:r>
        <w:r>
          <w:rPr>
            <w:rFonts w:ascii="Segoe UI" w:hAnsi="Segoe UI" w:eastAsia="Segoe UI"/>
            <w:sz w:val="28"/>
            <w:color w:val="888888"/>
            <w:b/>
          </w:rPr>
          <w:t>Campus focus</w:t>
        </w:r>
      </w:r>
    </w:p>
    <w:p>
      <w:pPr>
        <w:jc w:val="left"/>
      </w:pPr>
      <w:r>
        <w:r>
          <w:rPr>
            <w:rFonts w:ascii="Segoe UI" w:hAnsi="Segoe UI" w:eastAsia="Segoe UI"/>
            <w:sz w:val="28"/>
            <w:color w:val="000000"/>
          </w:rPr>
          <w:t>#### TKU Formed a Strategic Alliance with Cantho University Elite High School, Vietnam
</w:t>
          <w:br/>
          <w:t>
</w:t>
          <w:br/>
          <w:t>Nearly 50 teachers and students from Cantho University Elite High School in Vietnam, led by Vice Principal Huynh Thi Thuy Diem, visited Tamkang University on January 11. The Office of International and Cross-Strait Affairs received them. The itinerary included meetings with President Huan-Chao Keh, campus tours, introductions to departments and colleges, and experiential activities. Furthermore, both parties signed a strategic alliance agreement to engage actively in talent cultivation and diverse exchanges.
</w:t>
          <w:br/>
          <w:t>&lt;br /&gt; 
</w:t>
          <w:br/>
          <w:t>The campus tour was divided into two groups for visiting students and teachers. Against good weather, they enjoyed campus scenery and listened to introductions while enthusiastically taking photos with their phones as souvenirs. The campus introduction was hosted by the Dean of International Affairs, Dr. Chien-Mu Yeh, accompanied by light-hearted Q&amp;A games, allowing students to become acquainted with Tamkang and receive Taiwanese snacks and unique souvenirs. Dr. Cheng-Hao Pao, Dean of the College of International Affairs, and faculty members from various departments also provided information about their respective colleges and departments, hoping to further acquaint the students with Tamkang University.
</w:t>
          <w:br/>
          <w:t>&lt;br /&gt; 
</w:t>
          <w:br/>
          <w:t>During the meeting with President Keh, in addition to praising Tamkang University's beautiful campus environment, Huynh Thi Thuy Diem, who was visiting Tamkang for the first time, was particularly impressed by the restroom facilities, which she found comparable to those of a hotel, and the ample supply of toilet paper, as well as the friendly attitude of both students and staff. President Keh expressed his hope for mutual growth through diverse exchanges and encouraged the school to actively motivate students interested in international learning to consider attending Tamkang University. Huynh Thi Thuy Diem responded positively, stating that if any students at their school were interested in studying abroad, she would gladly recommend Tamkang University.
</w:t>
          <w:br/>
          <w:t>
</w:t>
          <w:br/>
          <w:t>&lt;br /&gt; 
</w:t>
          <w:br/>
          <w:t>#### Tamkang Signs a Strategic Alliance with Yokohama Jogakuin Senior High School in Japan
</w:t>
          <w:br/>
          <w:t>
</w:t>
          <w:br/>
          <w:t>On January 15, Principal Koichi Hirama of Yokohama Jogakuin Senior High School and his wife visited our university. The Office of International and Cross-Strait Affairs received them. During the visit, discussions were held with the International Affairs Office and the Office of Continuing Education about matters related to student overseas study. Additionally, President Keh represented both parties in signing a strategic alliance, signaling a commitment to more proactive collaboration in talent cultivation and diverse exchanges in the future.
</w:t>
          <w:br/>
          <w:t>&lt;br /&gt; 
</w:t>
          <w:br/>
          <w:t>Koichi Hirama and his wife first attended discussions with the Vice President for International Affairs, Dr. Hsiao-Chuan Chen, Dean of International Affairs, Dr. Chien-Mu Yeh, Chair of the Japanese Department, Dr. Pei-Ching Tsai, and Director of Continuing Education, Dr. Hsiang-Hua Chou, to explore ways to assist students in engaging in cross-cultural exchanges and learning through international mobility. They also discussed topics such as AI and sustainability development, which are currently popular. Additionally, they were briefed by Dr. Chou on the arrangements for a cultural experience program scheduled from March 12 to 21, aimed at enhancing students' understanding of Taiwan and their willingness to study here.
</w:t>
          <w:br/>
          <w:t>&lt;br /&gt; 
</w:t>
          <w:br/>
          <w:t>During the meeting with President Keh, Hirama expressed particular gratitude for the kindness of the Taiwanese people towards Japan and the prompt care and assistance provided during the Noto earthquake earlier in the year. Having visited our campus last year, he was deeply impressed by the campus environment and learning atmosphere at Tamkang University. Furthermore, witnessing the growth and enriching learning experiences of alumni at Tamkang further solidified his determination to collaborate with our institution. President Keh emphasized that internationalization is one of the core educational principles of Tamkang University. We are committed to actively fostering a friendly environment for international students, ensuring they can study here peacefully. He also welcomed Yokohama Jogakuin High School graduates who aspired to study abroad and considered Tamkang University their choice.</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12d730d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4-01/m\4b28ab9a-7f07-4a67-ad53-aa7047b035df.jpg"/>
                      <pic:cNvPicPr/>
                    </pic:nvPicPr>
                    <pic:blipFill>
                      <a:blip xmlns:r="http://schemas.openxmlformats.org/officeDocument/2006/relationships" r:embed="Rd47752285c334697"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f6c5b6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4-01/m\effc73e5-61ea-42e7-9bc1-b4509860c458.jpg"/>
                      <pic:cNvPicPr/>
                    </pic:nvPicPr>
                    <pic:blipFill>
                      <a:blip xmlns:r="http://schemas.openxmlformats.org/officeDocument/2006/relationships" r:embed="R30b9ce3c441645f9"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06d57f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4-01/m\b570e72f-697d-46df-91e5-d96f192d82ac.jpg"/>
                      <pic:cNvPicPr/>
                    </pic:nvPicPr>
                    <pic:blipFill>
                      <a:blip xmlns:r="http://schemas.openxmlformats.org/officeDocument/2006/relationships" r:embed="R8645af551f364e3e"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f09fea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4-01/m\3b57249a-6194-42c5-9b3c-c7476bbb1324.jpg"/>
                      <pic:cNvPicPr/>
                    </pic:nvPicPr>
                    <pic:blipFill>
                      <a:blip xmlns:r="http://schemas.openxmlformats.org/officeDocument/2006/relationships" r:embed="Rcdf037d430bb4790"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30880"/>
              <wp:effectExtent l="0" t="0" r="0" b="0"/>
              <wp:docPr id="1" name="IMG_193992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4-01/m\362dfff8-e5ac-496d-8c7d-3890bcdc0645.jpg"/>
                      <pic:cNvPicPr/>
                    </pic:nvPicPr>
                    <pic:blipFill>
                      <a:blip xmlns:r="http://schemas.openxmlformats.org/officeDocument/2006/relationships" r:embed="R127dfd396bca4675" cstate="print">
                        <a:extLst>
                          <a:ext uri="{28A0092B-C50C-407E-A947-70E740481C1C}"/>
                        </a:extLst>
                      </a:blip>
                      <a:stretch>
                        <a:fillRect/>
                      </a:stretch>
                    </pic:blipFill>
                    <pic:spPr>
                      <a:xfrm>
                        <a:off x="0" y="0"/>
                        <a:ext cx="4876800" cy="323088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072384"/>
              <wp:effectExtent l="0" t="0" r="0" b="0"/>
              <wp:docPr id="1" name="IMG_e1ee4f4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4-01/m\7f123c86-f36f-4f86-a183-5dafc6f4a4f1.jpg"/>
                      <pic:cNvPicPr/>
                    </pic:nvPicPr>
                    <pic:blipFill>
                      <a:blip xmlns:r="http://schemas.openxmlformats.org/officeDocument/2006/relationships" r:embed="R53ce090d795a4f15" cstate="print">
                        <a:extLst>
                          <a:ext uri="{28A0092B-C50C-407E-A947-70E740481C1C}"/>
                        </a:extLst>
                      </a:blip>
                      <a:stretch>
                        <a:fillRect/>
                      </a:stretch>
                    </pic:blipFill>
                    <pic:spPr>
                      <a:xfrm>
                        <a:off x="0" y="0"/>
                        <a:ext cx="4876800" cy="307238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47752285c334697" /><Relationship Type="http://schemas.openxmlformats.org/officeDocument/2006/relationships/image" Target="/media/image2.bin" Id="R30b9ce3c441645f9" /><Relationship Type="http://schemas.openxmlformats.org/officeDocument/2006/relationships/image" Target="/media/image3.bin" Id="R8645af551f364e3e" /><Relationship Type="http://schemas.openxmlformats.org/officeDocument/2006/relationships/image" Target="/media/image4.bin" Id="Rcdf037d430bb4790" /><Relationship Type="http://schemas.openxmlformats.org/officeDocument/2006/relationships/image" Target="/media/image5.bin" Id="R127dfd396bca4675" /><Relationship Type="http://schemas.openxmlformats.org/officeDocument/2006/relationships/image" Target="/media/image6.bin" Id="R53ce090d795a4f15" /></Relationships>
</file>