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86ed87c094e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喜歡淡江校園環境 想將淡江大學熊貓講座教授寫入履歷 Dr. Henri Berestycki以數學定律預測流行病擴散情形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【記者黃柔蓁淡水校園報導】數學系舉辦熊貓講座，邀請法國社會高等學院兼美國馬里蘭大學教授Henri Berestycki（亨利•貝雷斯蒂奇），於3月19日下午2時在守謙國際會議中心有蓮廳，主講：「Modeling epidemics with diffusion（模擬流行病的擴散）」。他關切環境公共衛生，也提出地方流行病對人類影響不容小覷。如死亡率高的結核病、麻疹、瘧疾及愛滋病等，以流行病的數學建模，描述其動態，了解其傳播、預測並想辦法控制它。
</w:t>
          <w:br/>
          <w:t>　Henri Berestycki開門見山講出「流行病在人類歷史上一直存在」的事實，說明流行病通常透過傳染傳播的入侵，導致眾多人類死亡，造成人口急速減少。他以歷史上的流行病為例，1918至1920年的「西班牙流感」，造成全球超過5千萬人死亡；14世紀「黑死病」從亞洲傳入歐洲、短短幾年消滅了歐洲1/3的人口，還有曾殺死日本1/3人口的「日本天花」皆是如此。他認為流行疾病可能因時因地而異、且可能具有不同的擴散模式，如果可以透過數學模型，推測其出現情況、擴散方式與傳播途徑，進一步協助醫界掌握、降低甚至預防傳染的擴散，這是他十分樂見的成果與發展。
</w:t>
          <w:br/>
          <w:t>　參與演講的數學系教授何柏通提到，Henri Berestycki闡述如何使用微分方程式給出Covid病毒傳播方式的模型，也解釋 SIR 模型如何精確預測新冠病毒在法國的傳播方式，以便採取措施阻止Covid傳播，數學知識被應用在實際生活中，令他感到有趣且驚奇。數學三徐振翔分享心得，他感受到Berestycki博士以清晰簡明的方式，解釋如何使用數學模型，預測和理解流行病的傳播，尤其介紹了各種不同的擴散模型，讓他印象深刻，模型不是理論上的抽象概念，是可以應用於解決現實世界中複雜的問題，未來他想嘗試自己構造一個建模。
</w:t>
          <w:br/>
          <w:t>　航太系助理教授汪愷悌在演講後舉手提問Berestycki博士的舉例，關於法國流行病人口密度模擬情形，很高興看到流行病的傳染能用這種簡潔的數學模型表示，模擬出更符合實際狀況的病毒擴散樣貌，她也反思在是否能將其運用於太空科學領域。化學一甘沂宸提出傳染病能使用數學模型預測，但通常很難要求人民配合調查，因此大範圍的調查需要政府支援。
</w:t>
          <w:br/>
          <w:t>【潘劭愷淡水校園報導】「感謝淡江邀請我擔任熊貓講座教授，我會珍惜這個頭銜，並把他列入我的履歷。」數學系邀請的熊貓講者，法國社會高等學院兼美國馬里蘭大學教授Henri Berestycki（亨利•貝雷斯蒂奇），3月19日下午4時，由理學院院長施增廉、數學系系主任余成義、教授郭忠勝陪同，分別拜訪校長葛煥昭及董事長張家宜，葛校長及張董事長分別致贈「熊貓獎座」，及印有李奇茂與張炳煌大師的墨寶、淡江校景及校歌歌詞的花瓶作為紀念。
</w:t>
          <w:br/>
          <w:t>葛校長與張董事長首先對Dr. Henri Berestycki致上歡迎及感謝之意，同時說明創辦人張建邦伉儷舉辧熊貓講座的由來，首次造訪淡江的Dr. Henri Berestycki對於淡江校園環境及下榻的會文館熊貓套房十分喜愛，來自法國的他對於熊貓講座教授的意義也十分喜歡，表示就像公雞為法國象徵一般，覺得榮幸。接著說明之後將安排至成功大學拜會，並參觀奇美博物館、烏山頭水庫及故宮南院等地，認識一下南臺灣的風景，時間許可的話還希望去一下日月潭，也希望機會能遊歷更多臺灣的名勝，體會臺灣的美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1f19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1478e4b5-6f2b-4e80-b23f-6407e414f566.jpg"/>
                      <pic:cNvPicPr/>
                    </pic:nvPicPr>
                    <pic:blipFill>
                      <a:blip xmlns:r="http://schemas.openxmlformats.org/officeDocument/2006/relationships" r:embed="R669ca98826854f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e937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6b00314-e88e-430f-83ac-9557662bbc53.jpg"/>
                      <pic:cNvPicPr/>
                    </pic:nvPicPr>
                    <pic:blipFill>
                      <a:blip xmlns:r="http://schemas.openxmlformats.org/officeDocument/2006/relationships" r:embed="Rc17fbeb1553249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ea69c9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b73ae64d-3fcb-4cdb-ade8-1c83d8c22c36.jpg"/>
                      <pic:cNvPicPr/>
                    </pic:nvPicPr>
                    <pic:blipFill>
                      <a:blip xmlns:r="http://schemas.openxmlformats.org/officeDocument/2006/relationships" r:embed="R96efe71711b149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0525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09ecccec-f279-4f80-82ca-ecc1b5921fd1.jpg"/>
                      <pic:cNvPicPr/>
                    </pic:nvPicPr>
                    <pic:blipFill>
                      <a:blip xmlns:r="http://schemas.openxmlformats.org/officeDocument/2006/relationships" r:embed="R1935b9ec378244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cb8e77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22410b91-cb53-45f2-bc4a-7e7c5dfdf4eb.jpg"/>
                      <pic:cNvPicPr/>
                    </pic:nvPicPr>
                    <pic:blipFill>
                      <a:blip xmlns:r="http://schemas.openxmlformats.org/officeDocument/2006/relationships" r:embed="Rf658936fe0d442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9ca98826854ff9" /><Relationship Type="http://schemas.openxmlformats.org/officeDocument/2006/relationships/image" Target="/media/image2.bin" Id="Rc17fbeb1553249f3" /><Relationship Type="http://schemas.openxmlformats.org/officeDocument/2006/relationships/image" Target="/media/image3.bin" Id="R96efe71711b1498f" /><Relationship Type="http://schemas.openxmlformats.org/officeDocument/2006/relationships/image" Target="/media/image4.bin" Id="R1935b9ec37824419" /><Relationship Type="http://schemas.openxmlformats.org/officeDocument/2006/relationships/image" Target="/media/image5.bin" Id="Rf658936fe0d44270" /></Relationships>
</file>