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70a90dc2e64ec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USR淡北計畫上菜 十道佳餚再現馬偕臺灣傳教行誼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怡惠淡水報導】本校USR計畫「淡北風情e線牽-海陸旅遊全體驗」與臺灣基督長老教會淡水教會合作，3月21日晚上6時在將捷金鬱金香酒店舉辦「馬偕宴」，本校學術副校長許輝煌、國際事務副校長陳小雀、校友總會總顧問林健祥等人出席。當日適逢馬偕牧師181歲冥誕，更凸顯他在臺灣所做出的卓越貢獻與眾人的緬懷。
</w:t>
          <w:br/>
          <w:t>「馬偕宴」為第二套淡水主題宴，承接先前引發熱烈迴響並入圍2024遠見USR大學社會責任獎的「清法戰爭滬尾宴」，以及「神仙的故鄉桃園宴」與「褒忠義民宴」，希望與會者品嚐佳餚的同時，能夠認識在地歷史與文化的意涵，感受馬偕精神。
</w:t>
          <w:br/>
          <w:t>許輝煌致詞時指出，近年來教育部大力推動USR計畫，淡江大學在第三期的5件計畫全數通過，其核心精神在於教師帶領學生與地方合作，用專業解決地方問題。「馬偕宴將歷史融入觀光並結合美食，替淡水地區創造特色亮點，讓人們在開心用餐時還能了解當地歷史」。將捷金鬱金香酒店總經理紀維綺表示，很榮幸與淡江大學共同協作，深化在地旅遊體驗。籌備過程經歷許多腦力激盪與菜品實作，才能將最完美的成果呈現。「期許眾人在品嚐菜餚的同時，也能對馬偕博士在淡水的歷史點滴與影響有更深刻的了解與印象。」
</w:t>
          <w:br/>
          <w:t>「馬偕宴」為歷史系教授李其霖與在地餐廳合作，結合淡水歷史共同開發出來的菜單，以馬偕牧師來臺傳教歷程為發想，打造出 10道饒富趣味及創意的特色菜品，包括「眾星拱月」、「拔牙術」、「牛津書冊」、「洋洋得意」、「養生百寶甕」、「塔瑪巴突丹」、「磚牆林立」、「滬尾七彩什錦」、「一家團圓」、「五餅二魚」。其中，「拔牙術」使用猶如白齒的干貝搭配外型狀似牙床的百頁豆腐，邀請眾人體會馬偕為臺灣民眾拔牙的貢獻；「塔瑪巴突丹」則透過6種東西食材的拼合，講述馬偕至全臺各地原住民部落傳教，與原住民建立起深厚情誼的故事；「一家團圓」描繪出馬偕後代哲人雖聞名海內外，但最後都回到淡水，象徵平安圓滿的動人親情。道道佳餚不僅讓馬偕的人生栩栩如生地呈現在賓客眼前，更成功擄獲每個人的胃。李其霖除了親自介紹菜品，更安排學生演出當年馬偕替居民拔牙情境狀況劇，以加深賓客印象。
</w:t>
          <w:br/>
          <w:t>品質保證稽核處稽核長林彥伶對於「五餅二魚」印象深刻，認為這個名字的菜色搭配出人意表，出奇不意地好吃；「一家團圓」背後的故事與寓意令人感動—儘管子孫身處各地，最終仍選擇回到淡水落葉歸根，充滿著新意、驚喜和感動；三立電視台新聞工作者黃瀞瑩對於「一家團圓」同樣留下深刻印象，不僅外觀氣派，內容更讓人驚豔，冬瓜的甜味和雞肉相輔相成，相當可口；「塔瑪巴突丹」的味覺層次豐富，搭配生菜既清爽又解膩。「整體而言，馬偕宴充滿創意，利用直觀的視覺菜餚，使人能輕鬆地融入馬偕來台的事蹟故事中，十分有趣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334768"/>
              <wp:effectExtent l="0" t="0" r="0" b="0"/>
              <wp:docPr id="1" name="IMG_ae9353f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189dfef5-104f-426d-9edf-fc0421324cf1.jpg"/>
                      <pic:cNvPicPr/>
                    </pic:nvPicPr>
                    <pic:blipFill>
                      <a:blip xmlns:r="http://schemas.openxmlformats.org/officeDocument/2006/relationships" r:embed="R42f86dbbf23a4d1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3347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15056"/>
              <wp:effectExtent l="0" t="0" r="0" b="0"/>
              <wp:docPr id="1" name="IMG_3cdef0c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bac41495-e5e9-4a1c-a0b3-606ccc73e9dc.jpg"/>
                      <pic:cNvPicPr/>
                    </pic:nvPicPr>
                    <pic:blipFill>
                      <a:blip xmlns:r="http://schemas.openxmlformats.org/officeDocument/2006/relationships" r:embed="Re2a4cff56a0646b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150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066032"/>
              <wp:effectExtent l="0" t="0" r="0" b="0"/>
              <wp:docPr id="1" name="IMG_827e8a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5d92d317-1379-4b71-80b4-57f79d16d308.jpg"/>
                      <pic:cNvPicPr/>
                    </pic:nvPicPr>
                    <pic:blipFill>
                      <a:blip xmlns:r="http://schemas.openxmlformats.org/officeDocument/2006/relationships" r:embed="Rd1bab7acade34f6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066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84448"/>
              <wp:effectExtent l="0" t="0" r="0" b="0"/>
              <wp:docPr id="1" name="IMG_bd48be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548b6907-1c55-4052-a3db-155aa253f9d3.jpg"/>
                      <pic:cNvPicPr/>
                    </pic:nvPicPr>
                    <pic:blipFill>
                      <a:blip xmlns:r="http://schemas.openxmlformats.org/officeDocument/2006/relationships" r:embed="R38148da1e7cc4b2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844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2f86dbbf23a4d17" /><Relationship Type="http://schemas.openxmlformats.org/officeDocument/2006/relationships/image" Target="/media/image2.bin" Id="Re2a4cff56a0646bd" /><Relationship Type="http://schemas.openxmlformats.org/officeDocument/2006/relationships/image" Target="/media/image3.bin" Id="Rd1bab7acade34f6a" /><Relationship Type="http://schemas.openxmlformats.org/officeDocument/2006/relationships/image" Target="/media/image4.bin" Id="R38148da1e7cc4b28" /></Relationships>
</file>