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7e420c1f9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迎曦詩社邀王柄富 如何用文字展詩情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【記者吳映彤淡水校園報導】迎曦現代詩社於3月19日、4月23日及5月7日晚上7時，邀請詩人王柄富在L406授課，讓社員更加認識詩的形式與定義，深化閱讀分析能力及意象與感官連結。
</w:t>
          <w:br/>
          <w:t>第一堂課，王柄富以小組討論方式，將彼此座位圍成小圈，透過問題激發思考，不僅閱讀詩人的作品，也一起研讀社員的創作，大家沈浸在詩的想像中。
</w:t>
          <w:br/>
          <w:t>王柄富說明，形象語言中，一種平常之物與另一種未知之物要建立關聯，必須先了解某些事物，並將兩種事物進行比較，讓比較的特質產生效果。一個意象通常是一個圖畫似的短語，描繪或捕捉已知事物的本質，利用隱喻手法讓本質得到延伸，進而觸及未知事物。
</w:t>
          <w:br/>
          <w:t>「詩歌語言是包含細節的語言，而意象賦予一首詩衝擊力、柔軟性，以及真實性。」透過意象做比喻來產生歧異性，產生細節並激化感官。王柄富帶領社員閱讀夏宇的〈擁抱〉、西渡的〈雪〉、張定浩的〈山中之4〉等作品，藉由咀嚼字裡行間的意象讓詩跟著五感前進，不僅體會到詩的主觀性，更激發更多思考與想像。
</w:t>
          <w:br/>
          <w:t>中文二范浤文分享，「透過討論，可以發現許多自己未察覺的地方。」閱讀詩的時候，每個人的見解都有所不同，在想像與探討上就有較多的發展空間，和大家一起討論自己的作品時，客觀的想法總能帶給自己不同角度的切入，並看見盲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63d97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8546189-9b39-4456-916a-af6f674c27e5.jpg"/>
                      <pic:cNvPicPr/>
                    </pic:nvPicPr>
                    <pic:blipFill>
                      <a:blip xmlns:r="http://schemas.openxmlformats.org/officeDocument/2006/relationships" r:embed="R5fbc07fddf194c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c07fddf194c5a" /></Relationships>
</file>