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7103db235b49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教設系首屆畢展 多議題勾勒新未來</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楷威淡水校園報導】教育與未來設計學系首屆畢展《初生》4月21日至28日於剝皮寮歷史街區演藝廳舉辦校外展，以社會設計與學習設計兩大面向呈現，結合未來思考、設計思考、學習設計提出社會創新的方案設計。教設系表示，展覽主題「初生」指的是「如初生之犢般大膽無畏，在社會的高齡、新媒體、環保等議題間穿梭，嘗試定位、勾勒出新的未來。」
</w:t>
          <w:br/>
          <w:t>為方便學生在大四進行校外實習，教設系特別規劃以三年級的必修課「前瞻教育設計專題：專題策展型」課程成果辦理畢展。兩大主題含括14組作品，社會設計有《荼靡之後，樂齡而起》、《性別對話事》等對應高齡社會與多元性別議題的探討，學習設計則有《網開一面》、《媒識就是有事》等從媒體識讀出發的課程設計與教育桌遊。
</w:t>
          <w:br/>
          <w:t>開展首日上午10時開幕式貴賓雲集，教育學院院長陳國華、教設系主任鄧建邦、及系上的教授們前來指導，包括：前教育部長吳清基、前院長潘慧玲，以及四位畢業專題指導教授紀舜傑、王怡婷、邱俊達、曾聖翔致詞，肯定與鼓勵學生的表現。此外，聯合報系文化基金會營運長邱文通、人權活動家黃文雄、未來敘事工場董事長林雪馚及執行長彭啓東皆到場參加，並邀請本校建築系教授黃瑞茂、企管系副教授涂敏芬、社區大學全國促進會秘書長楊志彬擔任外部評審，提供學生多元的專業回饋。
</w:t>
          <w:br/>
          <w:t>畢專指導教授邱俊達表示：「教設系的特色是跨領域，有社會學、教育學、未來學、藝術設計與策展，因此不僅是在課程設計上，學生也要有能跨域整合的學習能力，第一屆的學生跟著我們一起從中摸索出自己感興趣的議題以及未來想發展的領域。」
</w:t>
          <w:br/>
          <w:t>畢展聯絡人、〈從 1 到無限——設計師的創意起源〉作者劉語瞳表示，身為教設系第一屆的學生，雖然無前車之鑑，但這也代表自己可以跳脫所有框架來完成這個展出。劉語瞳選擇以「學習設計」為題進行創作，同時結合這三年教設系所學，和觀眾一同探討「設計」的意義。她也在這次的畢展為三年所學作下總結：「成為一個能洞察周圍的人。」「當你能夠用不同的角度洞察周圍，你才有辦法從與眾不同的視角切入觀點。同時，我相信創意也是這麼來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d46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28aa9128-47ea-4688-afa2-15808f737a8e.jpg"/>
                      <pic:cNvPicPr/>
                    </pic:nvPicPr>
                    <pic:blipFill>
                      <a:blip xmlns:r="http://schemas.openxmlformats.org/officeDocument/2006/relationships" r:embed="R41e8fe4221074fa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6afc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d5a31cc3-7931-4312-bd2a-338aa45973f8.jpg"/>
                      <pic:cNvPicPr/>
                    </pic:nvPicPr>
                    <pic:blipFill>
                      <a:blip xmlns:r="http://schemas.openxmlformats.org/officeDocument/2006/relationships" r:embed="R13ad8b00c4794e4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c4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6444e3ba-c4db-4d34-91d8-bff8d37f8c86.jpg"/>
                      <pic:cNvPicPr/>
                    </pic:nvPicPr>
                    <pic:blipFill>
                      <a:blip xmlns:r="http://schemas.openxmlformats.org/officeDocument/2006/relationships" r:embed="R33d62a69846e4f4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e8fe4221074fac" /><Relationship Type="http://schemas.openxmlformats.org/officeDocument/2006/relationships/image" Target="/media/image2.bin" Id="R13ad8b00c4794e4a" /><Relationship Type="http://schemas.openxmlformats.org/officeDocument/2006/relationships/image" Target="/media/image3.bin" Id="R33d62a69846e4f4a" /></Relationships>
</file>