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4fb7429e34d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奠基民主 立委黃捷分享從政經驗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【記者楊成勤淡水校園報導】公行系與公行系學會4月24日晚上7時在T212，邀請民進黨籍立委黃捷主講：「這一捷課 淡江民主深耕」，分享從政心路歷程，黃捷曾為太陽花世代學生，長期為臺灣民主政治打拚，她提及：「當時代將一個任務放在你面前，請不要覺得自己渺小。」近150名師生參與。
</w:t>
          <w:br/>
          <w:t>公行系主任陳志瑋引言，公行系長期舉辦「民主宮燈講堂」系列講座，邀請社會上知名且有影響力的政治人物，分享實務經驗，讓同學們了解政治舞台上不為人知的秘辛。另一場邀請民眾黨立委黃珊珊演講，於4月25日晚上7時舉行。
</w:t>
          <w:br/>
          <w:t>黃捷首先分享其學經歷對投入政治的影響，大學時就讀公共衛生學系，某次因緣際會，修了一門通識課「基礎社會學」，開啟另一個世界的大門，重新認識社會的不同面貌；同時她擔任臺大性別平等委員會委員，也參與女性主義讀書會，對公共議題有更進一步接觸，特別是對性別研究。她指出：「大學時期的養成教育，是我從事政治工作的養分。」
</w:t>
          <w:br/>
          <w:t>她說明，決定從政是大三時參與太陽花學運，對她的「震撼影響」，當時臺灣面臨複雜多變的時局，讓她當下沉思：「是否參與？敢站上前線表達意見嗎？」同時，她也讓現場同學們反思這個問題。黃捷呼籲，要學會「時勢來了要把握，不畏懼每一項時代所賦予的任務，不要對政治失望，建構更健康的政治體制並不遙遠，每一個渺小的微光凝聚起來，力量將不容小覷。」
</w:t>
          <w:br/>
          <w:t>黃捷曾任環境線與政治線記者、立法院黨團助理與高雄市議員，一路走來在政界打滾，並非如她想像的順利，包括面臨現實問題，如從政門檻、財力、人力、社交能力、體力及毅力等考驗，有形與無形的人格羞辱、性向攻擊和亂貼標籤等，用簡單粗暴的手段抹滅她的付出，在種種打擊下成長，她幽默說道：「我已經擁有免疫力和強大的盾牌了。」
</w:t>
          <w:br/>
          <w:t>最後，黃捷以「理想的國度」中的詩詞隱喻作結，因長期推動人權議題、性別政策、交通平權、勞動權益與環境正義等公共事務，使她對臺灣這片土地擁有使命感，希望大家珍視民主，透過行動改變社會現狀。她勉勵學子：「承接前人的奮鬥，為臺灣種下民主的種子，政治是我的志業，將義無反顧且堅定的在正確道路上前行，對選民負責，對自己負責。」鼓勵青年多多參與政治，共同打造不同凡響的自由國度。
</w:t>
          <w:br/>
          <w:t>公行一周于哲表示：「這場講座不只聽見很多政治趣聞，也了解一位政治工作者的用心，尤其黃捷立委提供豐富實務經驗與案例，讓我認識公共事務更多，真是不虛此行。」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50ce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433d7947-f58a-4d6f-8a8c-9b24416eec9c.jpg"/>
                      <pic:cNvPicPr/>
                    </pic:nvPicPr>
                    <pic:blipFill>
                      <a:blip xmlns:r="http://schemas.openxmlformats.org/officeDocument/2006/relationships" r:embed="R1dcd9eecfc7e43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13e7c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ff19fbea-b5af-4515-bdaa-31cc343ba874.jpg"/>
                      <pic:cNvPicPr/>
                    </pic:nvPicPr>
                    <pic:blipFill>
                      <a:blip xmlns:r="http://schemas.openxmlformats.org/officeDocument/2006/relationships" r:embed="Re6aabd9f55f345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3f9e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e779cc41-0b90-4202-85fd-6b9236610307.jpg"/>
                      <pic:cNvPicPr/>
                    </pic:nvPicPr>
                    <pic:blipFill>
                      <a:blip xmlns:r="http://schemas.openxmlformats.org/officeDocument/2006/relationships" r:embed="R76d73a8d7aed44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e5ac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a4e123c1-38c1-4d02-9bbb-b93aaaff0cc7.jpg"/>
                      <pic:cNvPicPr/>
                    </pic:nvPicPr>
                    <pic:blipFill>
                      <a:blip xmlns:r="http://schemas.openxmlformats.org/officeDocument/2006/relationships" r:embed="Re69ade5e25144e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cd9eecfc7e43ca" /><Relationship Type="http://schemas.openxmlformats.org/officeDocument/2006/relationships/image" Target="/media/image2.bin" Id="Re6aabd9f55f34592" /><Relationship Type="http://schemas.openxmlformats.org/officeDocument/2006/relationships/image" Target="/media/image3.bin" Id="R76d73a8d7aed442f" /><Relationship Type="http://schemas.openxmlformats.org/officeDocument/2006/relationships/image" Target="/media/image4.bin" Id="Re69ade5e25144e8d" /></Relationships>
</file>