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bf5739ee946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1/2學分不及格　276人遭勒退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本校八十九學年度第一學期成績達兩學期二分之一以上不及格，遭退學的學生共二百七十六人，本次被退學的人數中，日間部學生有二百五十二人，夜間部學生有二十四人。本校自實施雙二一制度三學期以來，已有八百一十七人遭到勒退。
</w:t>
          <w:br/>
          <w:t>
</w:t>
          <w:br/>
          <w:t>　本次被退學的人數中，仍以大二學生為最多，有一百廿四人被退學，大三學生有七十四人，大四學生有六十二人，建築系大五生一人。另外，有十五名大一舊生也在此次的勒退名單中。
</w:t>
          <w:br/>
          <w:t>
</w:t>
          <w:br/>
          <w:t>　從各個學院所佔的比例來看，工學院有一百一十八人被退學，佔百分之四十三，管理學院有六十六人，佔百分之二十四，理學院有四十人，佔百分之十四，商學院有廿九人，外語學院有十八人，文學院有四人，教育學院有一人。技術學院學生今年並無勒退生。
</w:t>
          <w:br/>
          <w:t>
</w:t>
          <w:br/>
          <w:t>　本月十日出版的教育部高等教育司高教簡訊第119期經統計顯示，八十八學年度第二學期各大學退學率統計結果，全國公私立大學退學總人數為2,625人，平均退學率1.03%。本校該學期退學人數為二百九十八人，為全國各大學退學人數第二名，僅次於文化大學的四百人。
</w:t>
          <w:br/>
          <w:t>
</w:t>
          <w:br/>
          <w:t>　【記者蘇南安報導】上學期的期末考有九位同學因作弊而受處分。根據日前生輔組公佈的資料，作弊的同學分布各學院，文學院一人、外語學院一人、工學院二人、管理學院三人、技術學院二人。
</w:t>
          <w:br/>
          <w:t>
</w:t>
          <w:br/>
          <w:t>　這次作弊的同學共計九人，分別是中文二許育琳、日文四顏妤芬、機械一吳昇燁、機械三蘇裕傑、會計進學二鍾佩佩、會計四蔡雅惠、資管二陳榮彬、國企三許禾蓁、管理四邱湘棻，他們因夾帶小抄、攜帶試卷出場、偷看別人的答案，各處以大過二次或小過一次。</w:t>
          <w:br/>
        </w:r>
      </w:r>
    </w:p>
  </w:body>
</w:document>
</file>