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2ee8c2aeae41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柏林洪堡大學教授Prof. Vivien Petras：探索開放科學交流的新機遇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【記者黃國暉淡水校園報導】文學院邀請德國柏林洪堡大學圖書館與資訊科學學系系主任Prof. Vivien Petras，5月9日上午10時在守謙國際會議中心有蓮廳舉辦熊貓講座，主講「開放科學及其利益與挑戰：歐洲視角下的概述」，分享開放科學的概念與挑戰，以及資訊科學的未來發展。
</w:t>
          <w:br/>
          <w:t>　資圖系系主任林雯瑤表示，藉這次難得的交流，順道討論規劃未來合作機會，以提升研究能量及國際學術能見度，也期望促進教師與學生在教學實務、研究領域及專業學習等方面的交流與收穫。Vivien Petras不僅在開放科學領域擁有豐富的經驗，更在多語資訊檢索、數位圖書館互通性等科技研究領域取得顯著成就，並在國際期刊上發表多篇重要論文。此外，她還參與了多項科研項目，包括提升數據素養、開放科學資料庫建設等。
</w:t>
          <w:br/>
          <w:t>　Vivien Petras說明開放科學在德國、歐洲和北美的發展概況，闡述了該學科的核心和主要研究議題。她強調，資訊科學作為一個相對年輕的學科，正在學術領域中尋求自身定位的重要性。她介紹開放科學的定義、目標及其在歐洲和德國的最新發展動向，深入探討開放的益處與挑戰。
</w:t>
          <w:br/>
          <w:t>　她表示自己第一次來臺灣，也向大家介紹柏林洪堡大學的創建背景，說明威廉·馮·洪堡倡導的教育理念，如何影響了現代高等教育。隨後，她從歐洲和德國的角度談論了開放科學的進展，開放科學的概念，以及包含開放存取、開放研究數據、開放教育資源，以及開放科學基礎設施和社會參與者的開放參與等措施與機制。
</w:t>
          <w:br/>
          <w:t>　她進一步解釋開放科學的定義，使科學知識以多種語言公開使用、可訪問和可重用，以增進科學與社會的利益。開放科學的核心目標包括增強科學知識的透明度、重用性、參與性、合作性、問責性和可再現性，同時加速研究進展，提高對研究結果的信任，減少不平等。此外，公共資助的研究成果更應該公開，以促進學術界的互動。
</w:t>
          <w:br/>
          <w:t>　然而，Vivien Petras也指出，開放科學的益處，包括提高科學工作的可見性和影響力，但也可能引發競爭劣勢、缺乏激勵或成本高等問題。此外，開放性與質量之間也可能存在矛盾。最後，她提出了負責任的研究與創新（RRI）這一概念，強調了開放、包容和民主的基本價值，並強調該如何實現科學研究和創新過程中各方的共同合作。
</w:t>
          <w:br/>
          <w:t>　在資圖系教師陪同下，Vivien Petras在臺灣展開為期一週的交流行程，參觀本校覺生紀念圖書館、校史館和創辦人紀念館，與資圖系教師們討論學術合作。她還參觀了國家科政中心，以加深對臺灣學術界的瞭解。在此期間，資圖系教師們也陪同她遊覽淡水老街、國立故宮博物院及臺北市區的景點。
</w:t>
          <w:br/>
          <w:t>　林雯瑤指出，現在開放科學是很重要的一項議題，即學術資源開放、data資料開放、學術教育資源開放是很重要的趨勢，歐洲又比美國做得好。德國洪堡大學為從大學到碩士、博士班學制完整、規模最大的大學， Vivien Petras教授的研究計畫也有相關，藉此吸取歐洲的經驗對學校課程做轉型以及未來研究方面的交流合作。
</w:t>
          <w:br/>
          <w:t>　資圖系助理教授梁鴻栩表示，開放科學是資訊科學裡非常重要的一個環節，研究過程產生的資料能公開並彼此流通，再讓其重複的被利用，可以大量節省個別的研究時間。講者以新冠疫苗研究成果為例，將其讓各界快速方便做結構化整理，是個很棒的說明。特地前來聽講的臺灣大學博士生陳明俐，讚許講者對開放科學資料整理的比較系統，從歐洲和德國的開放科學政策的角度瞭解，覺得歐洲對開放科學推動滿快速的，值得國內學習。本校資圖系碩二林映辰表示，開放科學是進行式的概念，同時也面臨限制和障礙的挑戰，但對於學術研究者有絕對好處，應該具有驅動作用。
</w:t>
          <w:br/>
          <w:t>
</w:t>
          <w:br/>
          <w:t>【潘劭愷淡水校園報導】文學院熊貓講者，德國柏林洪堡大學柏林圖書館與資訊科學學系系主任Prof. Vivien Petras，5月6日下午2時，由文學院院長紀慧君、中文系系主任殷善培、資圖系系主任林雯瑤、副教授賴玲玲、大傳系系主任楊明昱陪同，分別拜訪校長葛煥昭及董事長張家宜，葛校長及張董事長分別致贈「熊貓獎座」，及印有李奇茂與張炳煌大師的墨寶、淡江校景及校歌歌詞的花瓶作為紀念，Vivien Petras也特別致贈巧克力回禮。
</w:t>
          <w:br/>
          <w:t>葛校長與張董事長首先向Vivien Petras致上歡迎及感謝之意，同時說明創辦人張建邦伉儷舉辧熊貓講座的由來，並交流對於本次主題「Open Science」的意見。Vivien Petras對於首次造訪的臺灣印象深刻，淡江校園的環境也讓她十分讚賞，認為有種公園甚至花園的感覺。此外臺灣美食也讓她十分推崇，尤其對鼎泰豐小籠包的好滋味難以忘懷。接著說明之後將安排拜會國家實驗研究院科技政策研究與資訊中心，針對開放取用期刊相關政策及「臺灣學術期刊開放取用平台（TOAJ）」進行意見交換，有機會將再度來臺走訪各地名勝，日後也會持續來臺，持續推動並進行更多「Open Science」相關交流，尤其該系與本校資圖系有不少相似之處，期待未來可以有更多學術上的互動。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06599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05d010b4-7e01-4a5b-bc38-967bdf67b10b.jpg"/>
                      <pic:cNvPicPr/>
                    </pic:nvPicPr>
                    <pic:blipFill>
                      <a:blip xmlns:r="http://schemas.openxmlformats.org/officeDocument/2006/relationships" r:embed="Rd1c18197ab004d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4e7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a9e0bf6e-f6bc-46b4-990b-c49100ee6818.jpg"/>
                      <pic:cNvPicPr/>
                    </pic:nvPicPr>
                    <pic:blipFill>
                      <a:blip xmlns:r="http://schemas.openxmlformats.org/officeDocument/2006/relationships" r:embed="Rde12c3885d91450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8185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6fc6813-d66c-4704-9a9f-0d54026c900f.jpg"/>
                      <pic:cNvPicPr/>
                    </pic:nvPicPr>
                    <pic:blipFill>
                      <a:blip xmlns:r="http://schemas.openxmlformats.org/officeDocument/2006/relationships" r:embed="R6ecf58563e4b4ce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fa70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0f82aafc-f383-4d85-868e-d67b653311bd.jpg"/>
                      <pic:cNvPicPr/>
                    </pic:nvPicPr>
                    <pic:blipFill>
                      <a:blip xmlns:r="http://schemas.openxmlformats.org/officeDocument/2006/relationships" r:embed="R0c1404db4c8f4ad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fd23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44b3d89d-cead-4605-8b8e-13c3545abe21.jpg"/>
                      <pic:cNvPicPr/>
                    </pic:nvPicPr>
                    <pic:blipFill>
                      <a:blip xmlns:r="http://schemas.openxmlformats.org/officeDocument/2006/relationships" r:embed="R4231a9e3432c4e5f" cstate="print">
                        <a:extLst>
                          <a:ext uri="{28A0092B-C50C-407E-A947-70E740481C1C}"/>
                        </a:extLst>
                      </a:blip>
                      <a:stretch>
                        <a:fillRect/>
                      </a:stretch>
                    </pic:blipFill>
                    <pic:spPr>
                      <a:xfrm>
                        <a:off x="0" y="0"/>
                        <a:ext cx="4876800" cy="3328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20c8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465ef834-fee9-434b-8e2a-ffd7c59830cf.jpg"/>
                      <pic:cNvPicPr/>
                    </pic:nvPicPr>
                    <pic:blipFill>
                      <a:blip xmlns:r="http://schemas.openxmlformats.org/officeDocument/2006/relationships" r:embed="R866a09642e154540"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c18197ab004df9" /><Relationship Type="http://schemas.openxmlformats.org/officeDocument/2006/relationships/image" Target="/media/image2.bin" Id="Rde12c3885d914505" /><Relationship Type="http://schemas.openxmlformats.org/officeDocument/2006/relationships/image" Target="/media/image3.bin" Id="R6ecf58563e4b4ce3" /><Relationship Type="http://schemas.openxmlformats.org/officeDocument/2006/relationships/image" Target="/media/image4.bin" Id="R0c1404db4c8f4ad1" /><Relationship Type="http://schemas.openxmlformats.org/officeDocument/2006/relationships/image" Target="/media/image5.bin" Id="R4231a9e3432c4e5f" /><Relationship Type="http://schemas.openxmlformats.org/officeDocument/2006/relationships/image" Target="/media/image6.bin" Id="R866a09642e154540" /></Relationships>
</file>