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3a109b785f49d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國際化的發展策略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國際化不僅是淡江既定的發展方向，同時也是時代潮流之所趨，尤其在資訊科技不斷成長的世紀，地域的界限已逐漸泯沒之中，國際化工作的成功更是肯定自我，茁壯自我，進而實現理想的重要關鍵。張校長最近又風塵僕僕的從紐、澳出訪歸來，不但催生、見證了本校紐西蘭校友會的成立，同時也將淡江大學的國際網絡推向南半球。不是身歷其境的人並不容易了解因公而奔波的勞苦，尤其代表著淡江的金字招牌出訪，其行程之緊湊和面對之壓力，更是不言可喻。所以，我們應當對代表淡江出訪的團員們致意。當然國際化的腳步是隨時前進的，我們對此有以下的回應和建議：
</w:t>
          <w:br/>
          <w:t>
</w:t>
          <w:br/>
          <w:t>　第一、每一次代表團的出訪都象徵著我們的主動出擊，尤其是校長所率領的團隊更具有絕對的代表性。因此，只要時間、體力及校務情況允許，我們建議校長應將出訪活動列為年度必要的行程。就國際交流的意義而言：姐妹校之間的互訪，可促進兩校間更加緊密的關係，校長的直接互動，更可以強化交流計畫的實現。就校友而言：校長蒞訪，可以促進海外淡江人的緊密團結，甚至促成校友以直接的行動支持母校發展。誠如紐西蘭校友會副會長表示「校長來訪是促成（校友會成立）的最大動力」，畢竟創辦人和歷任校長對淡江的投入和奉獻，是所有淡江人所肯定的精神動力。
</w:t>
          <w:br/>
          <w:t>
</w:t>
          <w:br/>
          <w:t>　第二、國際化的工作並不只是少數人的責任，校長出訪雖具有象徵意義，然而後續的學術交流活動，各系所其實也都責無旁貸。尤其是重點系所，既然代表了淡江的發展重點，就應當主動將淡江的成就帶向國際。我們認為所有的重點系所，都要編列專案致力於國際學術交流的工作，或可用結盟的方式逐步延伸，每年輪流舉辦相關議題的學術活動，進而擴大形成為以淡江大學為中心的學術聯盟，增強淡江大學在國際學術舞台的發言權。
</w:t>
          <w:br/>
          <w:t>
</w:t>
          <w:br/>
          <w:t>　第三、本校文錙藝術中心成立以來備受肯定，其主事者及諮詢委員，莫不為國內藝術家之翹楚，國際交流事務處應善用此豐厚的資源，主動和藝術中心合作，有計畫的以淡江大學的名義，配合適當人員的出訪，到國際間進行藝術展演及作品交流。或是整合相關單位，集中時間在同一地點或姐妹校舉行「淡江週」的活動，藉以引起地域性甚至國際間的側目，以使淡江大學的名號能迅速傳播於知名學府。
</w:t>
          <w:br/>
          <w:t>
</w:t>
          <w:br/>
          <w:t>　在我們國家身處外交困境的同時，大學的國際化活動其實也可以擔任為國家衝鋒的角色，因此淡江大學國際化的優異成果，不只是淡江人的榮耀，也是中華民國引頸期盼，走向國際舞台的試金石。</w:t>
          <w:br/>
        </w:r>
      </w:r>
    </w:p>
  </w:body>
</w:document>
</file>