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653afa34824262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462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陳旻志致力於書院教育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人物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劉育孜專訪】民國七十九年的青年節，才二十歲的陳旻志在淡水與豐原兩地創辦了「紫荊書院」，承繼中國宋明以來的書院教育作為志業。今天，早過了而立之年的他仍不改其志，繼續致力於書院教育的轉型。
</w:t>
          <w:br/>
          <w:t>
</w:t>
          <w:br/>
          <w:t>說起當初想要興辦書院是因為「中文系的上課方式跟我原先的預期不一樣，我想要做點什麼可以改變現況的事……」幾經思索，他覺得書院教育最適合改革當時系上刻板的教育模式。不過，年輕的他要辦書院可不是那麼容易的，但是「六四天安門的事件給了我很大的刺激……」，當看到和他年紀相仿的王丹，竟可以帶動一個學運而造成這麼大的影響，基於年輕人應該對歷史有所交代的想法，陳旻志創了「紫荊書院」，在淡水動物園和一群師友共同策劃民間講學。
</w:t>
          <w:br/>
          <w:t>
</w:t>
          <w:br/>
          <w:t>淡江中文系、研究所碩士畢業，筆名紀少陵的他，曾獲「教育部文藝創作獎」、第三屆華航旅行文學獎等大獎，並先後於聯合報、中國時報等刊物發表近百篇文章。他曾在本校教國文課與文學寫作課程，現於南華大學擔任講師。對於教書工作，他有自己的理念：「我感覺我的個性以及我所散播的教育內容可以用陶土作比喻：自然、介於固體與液體之間；我不希望學生將來都成為我的一個個影子，反而希望他們都能是如陶土一般的『半成品』。」
</w:t>
          <w:br/>
          <w:t>
</w:t>
          <w:br/>
          <w:t>法文四的陳玉梅，回憶起上陳旻志老師第一堂課時的情景：大家看著身穿唐裝、年輕的老師走進教室，全都瞪大了眼睛；接著在他講解上課內容時，瞪大的雙眼又因為搞不懂老師要傳達的思想而迷惘了起來，她聽到鄰座的同學們竊竊地討論著：「這個老師有點玄！」法文四林秀娟則提到：「多樣性是老師最讓我敬佩的地方，無論是他的人，或是他所提倡的教育內容，都是豐富且有變化，作他的學生，什麼創新的想法都可以在他面前提出來討論。」
</w:t>
          <w:br/>
          <w:t>
</w:t>
          <w:br/>
          <w:t>上陳旻志的課，會先買到兩大冊他自己編輯的書，很厚，封面寫著《文化藥舖》，以這個教材為學習羅盤，配合感官經驗的全新思考，他希望帶領學生體驗茶道、建築、生命美學、中國書院學……；另一方面，他也以生動的教法，讓同學把玩石頭、陶瓷、引領他們反覆拆解書畫卷軸的收納之謎，目的是要讓學生卸下長期依賴於鍵盤的慣性，以觸覺的感知，反芻實物所帶給人的感動。
</w:t>
          <w:br/>
          <w:t>
</w:t>
          <w:br/>
          <w:t>希望書院教育可以打破之前空間的限制，陳旻志除了定點的課堂教學外，更索性將長期南北往返的車子改造成為移動式的教室，上面適時放滿了各式各樣的道具教材，並與隨行的師生進行各種可能性的談話。陳旻志說：「我在做的書院教育可以說是一種示範，先帶給大家一種學習的方法、喚醒他們感官的重新體驗，讓接受者得到啟發後，再讓他們將文化帶入各種不同的領域裡去發酵。」
</w:t>
          <w:br/>
          <w:t>
</w:t>
          <w:br/>
          <w:t>陳旻志說，十年前他初創的書院屬於「固體」的層次，容易陷入僵局，後來他改用移動地講學，使它能如「液體」般流動，影響更多人，將來他希望能推廣「家庭書院」，讓書院教育能如同「氣體」般，自然存在於我們的生活中。
</w:t>
          <w:br/>
          <w:t>
</w:t>
          <w:br/>
          <w:t>有人存疑，陳旻志這種傳統的書院教育在數位的洪流中，如何不被湮沒？他則堅持一直以來的看法，就像他在《文化藥舖》中陳述的：「科技時代的來臨，讓許多教育的軟硬體逐漸走向數位化、多媒體一途，廣義化的學習逐漸啟迪民智之後，「學校」和「文憑」的存在意義都極有可能在未來的趨勢中變得困窘，因此書院思想中許多放諸未來不能被「數位化」所替代的特質，便是我這一路走來在文化稜線上深切反省的信念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139952" cy="847344"/>
              <wp:effectExtent l="0" t="0" r="0" b="0"/>
              <wp:docPr id="1" name="IMG_6a06260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462/m\d7c6afe9-677c-4496-88bd-99b87158cb86.jpg"/>
                      <pic:cNvPicPr/>
                    </pic:nvPicPr>
                    <pic:blipFill>
                      <a:blip xmlns:r="http://schemas.openxmlformats.org/officeDocument/2006/relationships" r:embed="R687e2a0e34914668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39952" cy="84734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687e2a0e34914668" /></Relationships>
</file>