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94ea779ef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迎接新世紀　展望淡江未來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【記者蔡欣齡報導】八十九學年度「教學與行政革新研討會議」將於元月十、十一日在覺生國際會議廳舉行。今年的議題為「新世紀、新展望」，議程包括專題報告、分組討論、綜合報告、綜合座談等。
</w:t>
          <w:br/>
          <w:t>
</w:t>
          <w:br/>
          <w:t>　與會人員於十日上午八時四十分至九時報到，隨後由創辦人和校長致詞，並於九時四十分進行第一個專題報告，由國際研究學院院長魏萼主講「有關淡江文化特色的一個思考」。接下來的專題報告分別由教務長傅錫壬主講「發現自我、開創先機──通路時代應有的認識」、教育品質管理組組長劉美琦主講「八所私立綜合大學特色之分析比較」、遠距教學組長郭經華主講「運用資訊科技於網路學習」等。
</w:t>
          <w:br/>
          <w:t>
</w:t>
          <w:br/>
          <w:t>　下午一時二十分繼續進行專題報告，由資工系副教授黃俊堯主講「虛擬實境之構思」、資工系助理教授蔡憶佳主講「個人化學習環境」。專題報告於下午二時三十分結束後，於五十分繼續進行分組討論。分組討論分三組同時進行。第一組研討的主題為「淡江文化特色」，召集人為魏萼院長；第二組為「新世紀的第二曲線」，召集人為綜研中心主任徐錠基；第三組為「虛擬學習環境」，召集人為資訊中心主任黃明達。
</w:t>
          <w:br/>
          <w:t>
</w:t>
          <w:br/>
          <w:t>　會議第二天（十一日）同樣於上午八時四十分至九時報到，九時起由三位分組討論的召集人做綜合報告。約二十分鐘茶敘後，由校長張紘炬主持綜合座談。閉幕將由創辦人和校長分別致詞，預計結束於上午十一時四十分。</w:t>
          <w:br/>
        </w:r>
      </w:r>
    </w:p>
  </w:body>
</w:document>
</file>