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c86efccd54e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高科技產業應留在台灣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前經建會主委江丙坤十日表示，兩岸經濟合作為必然趨勢，政府目前施政重點應該在技術上維持對大陸的優勢。針對「戒急用忍政策」的建議，他主張，凡有利於台灣經濟發展的大陸投資，應該放行，但高科技等具競爭力的產業仍應留在台灣。
</w:t>
          <w:br/>
          <w:t>
</w:t>
          <w:br/>
          <w:t>　江丙坤於十日出席本校國際研究學院主辦的「經濟國際化－－兩岸經濟合作學術研討會」。他表示，目前整個亞太地區的國家都在簽署自由貿易協定，為了避免台灣被排除在外，國內應該主動爭取和大陸合作，取得大陸的支持以加入這些自由貿易區。他認為，明年亞太經合會（APEC）將在大陸舉行，此時將是兩岸商談經濟合作的最佳契機。
</w:t>
          <w:br/>
          <w:t>
</w:t>
          <w:br/>
          <w:t>　本校大陸研究所教授（前行政院陸委會主委）蘇起指出，「九二共識」是兩岸五十年來唯一的政治妥協，也是當前可以打破兩岸僵局的最佳選擇。兩岸對於「一個中國」的癥結無法打開，不如模糊地接受九二共識，化解雙方的緊張。蘇起認為目前兩岸問題處於「政治往後退，經濟往前走」的狀態，台灣當務之急應將政治往前推，承認一中原則，而大陸也要釋放善意，答應放棄武力犯台，才能進一步推動兩岸經貿合作。
</w:t>
          <w:br/>
          <w:t>
</w:t>
          <w:br/>
          <w:t>　人民大學教授韓淑娟表示，兩岸同時加入世貿（WTO）之後，台灣與大陸的經濟合作應該會邁入一個新的階段，兩岸貿易也將由「間接」轉為「直接」，「單向」轉為「雙向」。未來不只台商可以到大陸投資，大陸的企業也可以到台灣來，這對促進兩岸經濟合作有大助益。
</w:t>
          <w:br/>
          <w:t>
</w:t>
          <w:br/>
          <w:t>　北京大學前常務副校長梁柱則呼應表示，兩岸經濟合作前景是樂觀的，雖然台灣有人憂心和大陸合作，經濟會被掏空，但是十多年發展下來，兩岸經濟的交流，使雙方的產業結構都朝向合理化的方向調整。因此台灣經濟被大陸掏空的假設，應該不會出現。
</w:t>
          <w:br/>
          <w:t>
</w:t>
          <w:br/>
          <w:t>　「經濟國際化－－兩岸經濟合作學術研討會」，於十日在台北校園五樓校友會館舉行，兩岸學者就「兩岸經濟合作之回顧與前瞻」、「兩岸經濟合作之研討」、及「兩岸經濟合作之政策與建言」等三項主題發表論文。</w:t>
          <w:br/>
        </w:r>
      </w:r>
    </w:p>
  </w:body>
</w:document>
</file>