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92d234b724a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擔任教育部政務次長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范巽綠替民進黨的文宣選擇了綠色，得到大家的認同，統一了民國七十年以前黨外混亂使用的顏色。「綠色代表生生不息、環保，還有草根的力量，更何況還是我自己的名字呢！」她開懷地笑起來。
</w:t>
          <w:br/>
          <w:t>
</w:t>
          <w:br/>
          <w:t>　「范巽綠」是一個滿特別的名字。「巽」在《易經》裡面屬於大自然中的風，范巽綠說，其實她們家姐妹都用「巽」這個字；至於「綠」嘛，因為全家只有她出生在臺灣，她不很確定地回憶說，據父親表示，曾聽過臺灣有一首歌叫「綠島小夜曲」，因此就替她取了綠字。
</w:t>
          <w:br/>
          <w:t>
</w:t>
          <w:br/>
          <w:t>　新政府上任後，范巽綠名列九位女性官員之一，這個名字代表的是教育部政務次長。採訪當天，她穿著穩重大方的紅衣黑裙，而那一雙黑底厚跟的白色涼鞋，正是行政院就任記者會全體官員合照時所穿的。從立法院第九會議室、走出立法院、在座車上，短短十幾分鐘的行程中，她不斷地跟人講話、打招呼、討論事情。回到教育部，她便將當天立法院流會的剩餘時間留給記者。
</w:t>
          <w:br/>
          <w:t>
</w:t>
          <w:br/>
          <w:t>　雖然大學念的是東海政治系，但是在念研究所以前，她沒有想過自己會參政，選擇政治系的動機也很單純，這是她刪去文、法、商以後的結果。大學時代啟蒙了她對現實政治的強烈不滿，再加上父親從商，家裡對外界的資訊吸收較快，她斬釘截鐵地說：「自從我二十歲有投票權開始，不知道為什麼，投票時就專找非國民黨籍的人投。」
</w:t>
          <w:br/>
          <w:t>
</w:t>
          <w:br/>
          <w:t>　直到民國六十四年，她進入本校美國研究所，才因著各種人事機緣，以及本身追求真理的個性，親身投入助選事務；她還曾為此而休學四年，畢業於民國七十年。當年的范巽綠，經常與同學徹夜論辯政治，而多位外籍教授的講解，也讓她更了解美國的事務；看看別人，想想自己，反思當時的政治現實時，更有一股使命感。
</w:t>
          <w:br/>
          <w:t>
</w:t>
          <w:br/>
          <w:t>    在淡江求學期間，她認識許多理想相同的黨外人士，談起女性在其中的角色，她說：「我們都有一種退讓的美德，總是擔任策劃啊、文宣啊等工作，沒有想過要到幕前活動，但是政治不能長期缺少女性思維，你看我們的社會福利做得不好，弱勢、原住民、婦女、老人等問題，都是需要被照顧的。」
</w:t>
          <w:br/>
          <w:t>
</w:t>
          <w:br/>
          <w:t>    事實上，從民國八十四年擔任立法委員起，范巽綠這個名字就離不開爭取人權、搶救古蹟、推動教改、關懷弱勢；「文化立委」這個稱號並不是憑空得來的，這是因為，當她還沒有坐上執政的位子時，她思考的不是如何取得那個位子，而是「如果換成我，我該怎麼做」。教育部長曾志朗上任時曾說，未來跟立委的互動，還要多倚重范巽綠的溝通長才。
</w:t>
          <w:br/>
          <w:t>
</w:t>
          <w:br/>
          <w:t>    范巽綠說：「換政府是換一個頭腦、換新的思維，並不是權力的轉換而已。」她覺得政治是要去豐富教育文化的內涵，但執政者不可能面面俱到，因此她特別珍視民間的聲音，也就是立委所提的意見，「無論做什麼事情，協調都是重要的；思考問題並不能切割，而是要整合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44880" cy="1621536"/>
              <wp:effectExtent l="0" t="0" r="0" b="0"/>
              <wp:docPr id="1" name="IMG_0026e4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4/m\30ac3ba7-2384-4edd-8ebc-59b246d08f51.jpg"/>
                      <pic:cNvPicPr/>
                    </pic:nvPicPr>
                    <pic:blipFill>
                      <a:blip xmlns:r="http://schemas.openxmlformats.org/officeDocument/2006/relationships" r:embed="R2d28dac368d246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1621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8784" cy="1371600"/>
              <wp:effectExtent l="0" t="0" r="0" b="0"/>
              <wp:docPr id="1" name="IMG_59fc4a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4/m\b4b67412-70b3-4c58-afd1-ddd888057911.jpg"/>
                      <pic:cNvPicPr/>
                    </pic:nvPicPr>
                    <pic:blipFill>
                      <a:blip xmlns:r="http://schemas.openxmlformats.org/officeDocument/2006/relationships" r:embed="R1f2e77b588ef4b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8784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28dac368d246a1" /><Relationship Type="http://schemas.openxmlformats.org/officeDocument/2006/relationships/image" Target="/media/image2.bin" Id="R1f2e77b588ef4b15" /></Relationships>
</file>