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a508ad9384a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財金系週五辦實務研討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財金系本週五（九日）將在覺生會議廳舉辦「2004第一屆財務金融及財金未來學術暨實務研討會」，系主任聶建中表示，研討會不僅是學術上的探討，還請來國內財金界重量級的實務專家演講與座談，希望能夠學術與實務兼具。
</w:t>
          <w:br/>
          <w:t>
</w:t>
          <w:br/>
          <w:t>　校長張紘炬將應邀蒞臨為研討會主持開幕。論文研討外，預計邀請證期會主委丁克華專題演講「證券市場之現況及未來發展趨勢」，最後以「財金未來發展方向之探討」為主題進行綜合座談，請來美國羅格斯大學財經所教授李正福、寶來證券集團董事長白文正，與其他實務經驗豐富的產業界人士共同探討。
</w:t>
          <w:br/>
          <w:t>
</w:t>
          <w:br/>
          <w:t>　該研討會共計發表三十篇論文，涵蓋資本市場與證券投資、公司理財與公司治理、金融機構與金融控股相關問題、衍生性與新金商品、不良債權與風險管理、財務計量及其運用、財務金融與相關議題等。</w:t>
          <w:br/>
        </w:r>
      </w:r>
    </w:p>
  </w:body>
</w:document>
</file>