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2b5c2fa97f4a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周秋火遺愛　再捐百萬元獎學金</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化學系63年畢業校友周秋火上月十七日因病過世，享年52歲，遺願要再捐新台幣一百萬元，增加其原有的一百萬元獎學金為兩百萬元，上週二上午十時其獨子周宗民將支票交給本校，由周秋火的恩師、前校長林雲山代表接受，林雲山表示，阿火的心意，我們很感動。
</w:t>
          <w:br/>
          <w:t>　
</w:t>
          <w:br/>
          <w:t>　周秋火是在民國83年捐贈母校一百萬元，設立「蔚揚公司周秋火先生獎學金」，每學期以孳息資助四位理工學院同學，每名一萬元，在當時是非常高額的獎學金。在他過世前，猶念念不忘要繼續照顧學弟妹，因此再捐一百萬元，周宗民表示，父親喜愛打網球，要將該獎學金功能擴大，也幫助體育選手參加校外比賽，及化學系教師學術活動之用。
</w:t>
          <w:br/>
          <w:t>
</w:t>
          <w:br/>
          <w:t>　創辦人張建邦曾任周秋火的經濟學老師，他對周秋火校友的善行感到欣慰，並欣然同意擔任其治喪委員會主任委員，其治喪委員會已決定本月廿日上午八時於台北市第二殯儀館舉行家祭，九時公祭，將安葬於台北縣金寶山墓園。</w:t>
          <w:br/>
        </w:r>
      </w:r>
    </w:p>
  </w:body>
</w:document>
</file>