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1317aef0b44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經濟國際化十日研討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為慶祝本校五十週年校慶，國際研究學院本週日（十日）上午九時三十分將於台北校園五樓校友會館舉行「經濟國際化猁猁兩岸經濟合作學術研討會」。前立法院長梁肅戎、創辦人張建邦及校長張紘炬亦將蒞臨開幕式會場致詞。
</w:t>
          <w:br/>
          <w:t>
</w:t>
          <w:br/>
          <w:t>　該研討會將就「兩岸經濟合作之回顧與前瞻」、「兩岸經濟合作之探討」及「兩岸經濟合作之政策與建言」三項主題發表論文。與會學者包括本校國際研究學院院長魏萼、陸研所教授蘇起、新加坡國立大學教授俞劍鴻、中國人民大學教授韓淑娟、澳門大學教授阮大元等。</w:t>
          <w:br/>
        </w:r>
      </w:r>
    </w:p>
  </w:body>
</w:document>
</file>