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16a72931e46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黃清澤直升博士班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化學系黃清澤以優異成績完成一年的碩士學業後，直升博士班，從事關於高分子的研究。他說會走化工這條路，除了家裡是從事相關行業外，本身也相當有興趣。選擇在淡江繼續念，是因為自己的指導老師研究計劃相當完整，而新化館蓋好之後，器材設備都汰舊更新，讓他毫不猶豫地留下來。（毛雨涵）</w:t>
          <w:br/>
        </w:r>
      </w:r>
    </w:p>
  </w:body>
</w:document>
</file>