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c194615d7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Topics雜誌11月號專訪本校校長張紘炬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編者按：校長張紘炬接受Topics雜誌專訪，預言我國加入WTO後，整個國內教育生態的變化。本刊特全文轉載如下： 
</w:t>
          <w:br/>
          <w:t>
</w:t>
          <w:br/>
          <w:t>?專訪/廖惠珍
</w:t>
          <w:br/>
          <w:t>?文字整理/簡志和
</w:t>
          <w:br/>
          <w:t>
</w:t>
          <w:br/>
          <w:t>　國內大學之門廣開後，新興大學如雨後春筍般成立。根據教育部統計，十幾年前全國大學合起來還停留在十七所，後來開放九所師範學院聯招，變成二十六所；然而，迄今年八月三十日為止，國內總共有一○六所大學，加上仍在教育部申請的二十幾所，共有一三五所，預計明年後將有一百五十幾所大學之多。
</w:t>
          <w:br/>
          <w:t>
</w:t>
          <w:br/>
          <w:t>　學校多了，學生選擇性就提高，目前，高中生升大學將近七成，可是國內學生人數越來越少，教育部核定今年高中職畢業人數約四十四萬人，但核定的國中畢業人數只有卅九萬人，所以三年後高中職畢業人數就少五萬人，而且去年大學新生人數是廿九萬人。加上台灣人口逐年降低，就算今年龍年也沒有提升出生率，因此未來勢必跟銀行一樣，國內大學恐將面臨倒閉的壓力！在此趨勢下，國內大學如何因應？為此，本刊專訪淡江大學校長張紘炬，以下是我們的訪問。
</w:t>
          <w:br/>
          <w:t>
</w:t>
          <w:br/>
          <w:t>　問：預計明年後國內將有一百五十幾所大學之多，從市場供需層面觀察，國內大學是否有招不到學生的窘境？
</w:t>
          <w:br/>
          <w:t>
</w:t>
          <w:br/>
          <w:t>　答：這是國內大學即將面臨的問題。以前銀行工作是鐵飯碗，誰知新銀行越來越多，榮景不在，銀行也有倒閉的一天；現在新學校一間間成立，後果將會跟銀行一樣。之前學校可說是完全壟斷的市場，不用擔心錄取率的問題，不管學校辦得好不好，招生名額就是那些，現在新學校如雨後春筍，很多冷門科系還擔心招不到學生呢？這跟之前錄取率百分之十五的情況相比，有如天壤之別，何況當年還要歷經初中、高中的篩選，能考上大學實屬不易。
</w:t>
          <w:br/>
          <w:t>
</w:t>
          <w:br/>
          <w:t>　前教育部長林清江提出多元入學方案時就發現，錄取名額比考生還多，那何必要考？乾脆比照美國用「甄試」的方式入學，但是有些學校希望聯考，否則將會乏人登記問津，聯考對他們而言是種保障。但一旦等到學生總人數不夠，對他們而言就不是保障了！
</w:t>
          <w:br/>
          <w:t>
</w:t>
          <w:br/>
          <w:t>　問：面對進入競爭市場的趨勢，國內大學如何因應？
</w:t>
          <w:br/>
          <w:t>
</w:t>
          <w:br/>
          <w:t>　答：目前，國內大學制度雖已擺脫壟斷的局面，但仍呈現半壟斷情形，未來幾年，將進入完全競爭期，等到供過於求的時候，就是完全競爭時期，屆時，有些學校恐將會倒閉。教育部也改以往作風，將不再接收倒閉的學校，未來若聽到學校和學校合併，那就是倒了。
</w:t>
          <w:br/>
          <w:t>
</w:t>
          <w:br/>
          <w:t>　以此趨勢發展下去，學校要生存一定要創造吸引力，學校要有前途，畢業的學生未來保證有前途。目前全國企業負責人以交大校友最多、淡大其次，無形當中會提攜學弟妹，對整個學校校譽有幫助；而大學校長人數以台大居首、淡江次之、臺師大再次之，而師大畢業的校長都在師範學院，其餘大學完全沒有。因此，當大家瞭解企業家、教授、博士、校長……那麼多，無形中創造了吸引力，如果新學校還來不及培養特色，將面臨嚴峻的挑戰。
</w:t>
          <w:br/>
          <w:t>
</w:t>
          <w:br/>
          <w:t>　問：大學廣開，學生品質下降，高等教育如何質量平衡？
</w:t>
          <w:br/>
          <w:t>
</w:t>
          <w:br/>
          <w:t>　答：錄取率越高，學生品質必然越來越低，新學校一旦沒有特色、吸引力，將會越來越嚴重，雖不用擔心招不到學生，但卻招不到好學生，因此，如何創造吸引力、改進教學品質？
</w:t>
          <w:br/>
          <w:t>
</w:t>
          <w:br/>
          <w:t>　首先，教學方法絕對要改進，以淡江為例，目前已有八十幾間學校擁有電腦可上網路，支援多媒體教材運用，整個教學應朝多元化發展。
</w:t>
          <w:br/>
          <w:t>
</w:t>
          <w:br/>
          <w:t>　「吸引力」與「特色」外，還要注重學術品質，要讓學生真正學到東西；重視教學品質，也重視老師的研究品質，要吸引好老師來，不論是在各科系學術領域享威望的教授，甚至諾貝爾獎得主的教授，都鼓勵各系所廣招賢能，必可提高教學研究品質。
</w:t>
          <w:br/>
          <w:t>
</w:t>
          <w:br/>
          <w:t>　問：國內教改制度爭議性很大，請問您的看法為何？
</w:t>
          <w:br/>
          <w:t>
</w:t>
          <w:br/>
          <w:t>答：教改至今仍為人詬病。負責教改的很多團體，對國內很多教育環境跟屬性不見得很熟，沒做過行政工作者，怎能知道教育行政是什麼？美國哈佛大學等名校尚且不敢實施，台灣憑什麼可以實施？才會造成之前台大校長陳維昭及現在中興大學等派系糾葛問題。
</w:t>
          <w:br/>
          <w:t>
</w:t>
          <w:br/>
          <w:t>曾有位教授在學術研討會表示，「沒有政策也是我們的政策」，教育部所核發的國立大學也沒有規定要對國家提供什麼發展，沒有一個學校有使命，誰當校長誰執行，所以我們的教改在沒有政策制度之下，只會越改越亂。大家一窩蜂說大學要鬆綁，結果才會造成爆炸的情形。
</w:t>
          <w:br/>
          <w:t>
</w:t>
          <w:br/>
          <w:t>　可預知的，未來一個大學畢業生，不見得雇主會雇用，而是要看你畢業於哪所學校？學校無形中會變成一種品牌。
</w:t>
          <w:br/>
          <w:t>
</w:t>
          <w:br/>
          <w:t>　美國的柏克萊大學，成立一個「遴選委員會」，遴選總校校長不一定得來自該校，而是全美都是人選，有的自薦有的甄選，與學校並沒有任何衝突，若一定從學校產生，必定衝突，競選競爭的劣質文化是不對的，最好的方法就是由董事會成立「遴選委員會」，遴選最適合該校發展的人選。
</w:t>
          <w:br/>
          <w:t>
</w:t>
          <w:br/>
          <w:t>　否則，目前研究所畢業人數（三萬人）比以前大學畢業生還多，而大學畢業生又比以前高中畢業生還多，好的觀點來看，全民知識水準提高，壞的觀點而言，破壞社會分工功能。
</w:t>
          <w:br/>
          <w:t>
</w:t>
          <w:br/>
          <w:t>　問：近年來我高等教育如何培養世界觀人才？
</w:t>
          <w:br/>
          <w:t>
</w:t>
          <w:br/>
          <w:t>　答：半世紀以來台灣的高等教育非常活躍，以前出去留學是一百個只有一個拿學位回來，現在則是一百個出去兩百個回來（以前不能回來的現在都回來了），表示人才回流。現在老師多，競爭多，無形中就以教學成果來競爭或投入研究。近年來，出國參加學術研討會的國內學者越來越多，我們的學術研究成果提升，有的走學術路線、理論路線或是走哲學基礎，但有的偏實務，開始有很多專利、發明品。
</w:t>
          <w:br/>
          <w:t>
</w:t>
          <w:br/>
          <w:t>　我們的學術研究磅礡，整個量出來了，質也提升了，整體而言，半世紀以來台灣的高等教育表現非常亮眼，且在國際舞台佔有一席之地。但仍須再接再厲；因表現好的大部分都是舊學校，新學校的表現仍在未知，不過可預期的是，未來加入這麼多新血輪，國內學術研究勢必成長更快。
</w:t>
          <w:br/>
          <w:t>
</w:t>
          <w:br/>
          <w:t>　問：台灣加入WTO後，對國內大學的衝擊為何？
</w:t>
          <w:br/>
          <w:t>
</w:t>
          <w:br/>
          <w:t>　WTO後我們的高等教育將會提早進入完全競爭階段，國外各大學會來台設分校，國人講究名牌，哈佛、牛津等名校絕對會進來，所以台大現在正擔心，一流的學生可能被搶走。
</w:t>
          <w:br/>
          <w:t>
</w:t>
          <w:br/>
          <w:t>　美國是全球最大武器供應國，但他們萬萬沒想到，高等教育也能外銷，以致提出「高等教育產業化」的口號，所以才有教育經濟這個名詞。教育更變成美國國庫很大的一筆收入；其後，擁有多所名校的英國會教育產業跟進，因英國已經不景氣很久了。
</w:t>
          <w:br/>
          <w:t>
</w:t>
          <w:br/>
          <w:t>　未來美國來台招生可能比照日本模式，在日本有一百多所學校，可能只有分校或只是一棟大樓，然後跟當地大學合作，規定在哪裡念幾個學分..還必須到美國本土唸書，結果可能哈佛畢業了，哈佛大學在哪裡卻不知道。WTO進來後，整個國內教育生態變化超乎我們所預期的，甚至遠比目前即將暴增到一百五十所大學的影響還大，大學倒閉的情形將更快就會產生。
</w:t>
          <w:br/>
          <w:t>
</w:t>
          <w:br/>
          <w:t>　問：站在教育家立場，如何培養優質國民？
</w:t>
          <w:br/>
          <w:t>
</w:t>
          <w:br/>
          <w:t>　答：過去經濟成長可說是奇蹟，現在光環有點失色，原因是教育沒有跟著走，雖然有錢，但格調卻不高，過去只追求經濟、利潤，相對的對全人教育沒有相對提昇。所謂優質國民，即要懂得如何替人著想，這是很重要的指標，國內的亂象自然就不會那麼激烈，到國外也如此，自然人格品質都會被稱讚。
</w:t>
          <w:br/>
          <w:t>
</w:t>
          <w:br/>
          <w:t>　其次，增加通識課程。以前大學修一二八學分畢業，必修就佔了一一八學分，只有十學分選修，結果機械系畢業的就只懂機械而已，變成了「機械」！現在建議把必修學分數拉低，最好不要超過一百，有的甚至只建議三分之一，讓他多一些通識課程學分，所以我們有藝術欣賞、文學欣賞、道德推理、資訊教育、第二外語、未來學……。可惜，學校雖然如此開課，但整個社會教育沒辦法完全提升，例如，立法院做了最壞的示範，小學生都會拆麥克風，所以如何培養「每個人都替別人想」，才是優質國民的指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1520"/>
              <wp:effectExtent l="0" t="0" r="0" b="0"/>
              <wp:docPr id="1" name="IMG_54e7b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e6279a93-a1ce-4c54-82c2-5554f67734e3.jpg"/>
                      <pic:cNvPicPr/>
                    </pic:nvPicPr>
                    <pic:blipFill>
                      <a:blip xmlns:r="http://schemas.openxmlformats.org/officeDocument/2006/relationships" r:embed="Rdac6ef24e8c34a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29056"/>
              <wp:effectExtent l="0" t="0" r="0" b="0"/>
              <wp:docPr id="1" name="IMG_42186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993d8157-8082-4054-9814-79e923f9911a.jpg"/>
                      <pic:cNvPicPr/>
                    </pic:nvPicPr>
                    <pic:blipFill>
                      <a:blip xmlns:r="http://schemas.openxmlformats.org/officeDocument/2006/relationships" r:embed="R3ea5aa67f3364d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9808"/>
              <wp:effectExtent l="0" t="0" r="0" b="0"/>
              <wp:docPr id="1" name="IMG_59be0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1/m\f6d80cea-7403-4aa2-a4eb-e44d47b2ea56.jpg"/>
                      <pic:cNvPicPr/>
                    </pic:nvPicPr>
                    <pic:blipFill>
                      <a:blip xmlns:r="http://schemas.openxmlformats.org/officeDocument/2006/relationships" r:embed="Rcea89d449ccf4a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c6ef24e8c34aaf" /><Relationship Type="http://schemas.openxmlformats.org/officeDocument/2006/relationships/image" Target="/media/image2.bin" Id="R3ea5aa67f3364ddc" /><Relationship Type="http://schemas.openxmlformats.org/officeDocument/2006/relationships/image" Target="/media/image3.bin" Id="Rcea89d449ccf4a55" /></Relationships>
</file>