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ca8b42faf4c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文錙藝術中心特別報導--瀛海浮危峰　呂佛庭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1910年生，號半僧，北平美專畢業。曾任國立台灣師範大學美術系教授、國立藝專教授、國立台中師院教授、教育部學術審議委員暨美育委員等、為我國書畫詩文前輩名家，極受推崇。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43712"/>
              <wp:effectExtent l="0" t="0" r="0" b="0"/>
              <wp:docPr id="1" name="IMG_22da9a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9/m\a5502bc5-7d20-4774-adca-37626c2f7d9d.jpg"/>
                      <pic:cNvPicPr/>
                    </pic:nvPicPr>
                    <pic:blipFill>
                      <a:blip xmlns:r="http://schemas.openxmlformats.org/officeDocument/2006/relationships" r:embed="R6adc0915014041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dc0915014041a8" /></Relationships>
</file>