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e76a661e548a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文錙藝術中心特別報導--門神　劉其偉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1912年生於福建省福州市。1949年開始自修繪畫，八月公開第一幅水彩作品。1950年作品「寂殿斜陽」入選全省第五屆美術展覽會。1951年於台北市中山堂和平堂舉行首次個展「劉其偉水彩畫展」。1954年，第一本美術譯本出版。1965年免審查參加「第五屆全國美展」。1969年受聘擔任「第一屆全國書畫展覽會」評審委員，並榮獲第四屆中山文藝創作獎。1972年應菲華藝術聯合會邀請，赴菲考察藝術教育及古代美術繪畫遺跡。1975年擔任淡江文理學院建築系兼任教授。l992年受聘擔任行政院文化建設委員會美術諮議委員會第一屆委員。1994年，馬來西亞中央藝術學院設立「大馬中央藝術學院劉其偉藝術獎學金」。1996年榮獲「華夏一等獎章」。1998年參加中華民國兒童癌症基金會舉辦之「劉其偉大師畫作義賣會」，捐贈綜合媒材、石版畫共33幅作品。1999年由首都藝術中心策劃，舉辦一系列「劉其偉文化探險巡迴畫展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44880" cy="1310640"/>
              <wp:effectExtent l="0" t="0" r="0" b="0"/>
              <wp:docPr id="1" name="IMG_0b501c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49/m\9d5aeef4-55fc-4a88-a473-aab9978bff8f.jpg"/>
                      <pic:cNvPicPr/>
                    </pic:nvPicPr>
                    <pic:blipFill>
                      <a:blip xmlns:r="http://schemas.openxmlformats.org/officeDocument/2006/relationships" r:embed="Rb628c456fcf940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4880" cy="1310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628c456fcf94078" /></Relationships>
</file>