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51798edc242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一起打造20年後的淡江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你認為2020年的淡江將呈現何種面貌？你希望2020年的淡江出現怎麼樣的變化？由學務處所舉辦的建造「2020淡江未來館」活動，於本週正式展開，邀請全校師生集思廣益，設計出淡江未來的藍圖。
</w:t>
          <w:br/>
          <w:t>
</w:t>
          <w:br/>
          <w:t>　學務處表示，商館、新工館門口將設立募集箱，提供創意園地，無論是具體的建議、瘋狂的想法，甚至尚未出現的發明一律歡迎，所蒐集到的IDEA將以模型、繪圖、影像、動態模擬等方式建造出「2020淡江未來館」，讓同學的IDEA具體呈現在大家面前。
</w:t>
          <w:br/>
          <w:t>
</w:t>
          <w:br/>
          <w:t>　此外，網路募集也同步舉行，同學可至http://2020.tku.edu.tw網站發表高見，該活動將於下月從投稿作品中，抽出一百名幸運者，可獲得本校吉祥物紀念品一份喔！</w:t>
          <w:br/>
        </w:r>
      </w:r>
    </w:p>
  </w:body>
</w:document>
</file>