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d870b42ee449f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外語學院端出下午茶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沈秀珍報導】秋季的午后，來段詩與歌的對話，沉醉在學術的濃郁氣氛當中，忘卻時間的流轉，幾首詩、幾首歌，提供您一段下午茶的時光，本週三（十八日）外語學院即將在T701室下午一時至三時舉辦學術下午茶，由德文系梁景峰老師擔任引言人，期待您的參與。
</w:t>
          <w:br/>
          <w:t>
</w:t>
          <w:br/>
          <w:t>　十八世紀末以來，西洋詩與音樂結合而成的藝術歌曲，可以作個人美育以及外語教學的素材。用音樂的方式研讀詩，將文學與藝術結合，梁景峰去年開始在外語學院開「西洋藝術歌曲」一門課，一班約九十人選修，他從興趣出發，考慮藝術歌曲的周延性，選自英、德、法、西、俄等的作品，如：莎士比亞、哥德、海涅、雨果等，約二十位詩人、三十首歌曲，以唱片及幻燈片的方式呈現給同學，獲得極大的回響。</w:t>
          <w:br/>
        </w:r>
      </w:r>
    </w:p>
  </w:body>
</w:document>
</file>