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ae427827148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林光男　　綜合研究發展中心主任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林光男　　綜合研究發展中心主任
</w:t>
          <w:br/>
          <w:t>三十二年八月二十日生
</w:t>
          <w:br/>
          <w:t>到校年月：六十八年九月
</w:t>
          <w:br/>
          <w:t>主要學歷：本校管理科學研究所博士
</w:t>
          <w:br/>
          <w:t>主要經歷：東吳大學數學系教授兼系主任
</w:t>
          <w:br/>
          <w:t>　　　　　本校統計系教授兼系主任
</w:t>
          <w:br/>
          <w:t>　　　　　本校夜間部主任
</w:t>
          <w:br/>
          <w:t>　　　　　本校夜間教學行政中心主任</w:t>
          <w:br/>
        </w:r>
      </w:r>
    </w:p>
  </w:body>
</w:document>
</file>