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f1702e55647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現在最想看看小品散文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我是本校統計系畢業、本校管科碩士，現在又在淡江拿到了博士學位，可以說是道地淡江土產了。
</w:t>
          <w:br/>
          <w:t>
</w:t>
          <w:br/>
          <w:t>　拿到碩士學位後，曾在中華經濟研究院、教育部電子計算機中心工作一段時間，一直到民國八十二年才回來母系教統計學，也考上管科所博士班，才又接續前緣，在這裡同時當起老師和學生來了。也讓我更深刻體認到：即使當了老師都還在學習，正因為同時身為人師與學生，所以更能了解學生的心態。
</w:t>
          <w:br/>
          <w:t>
</w:t>
          <w:br/>
          <w:t>　我喜歡學習新的事物，喜歡邏輯思考，喜歡聽古典樂、流行樂、電影配樂，可是最不喜歡背書。拿到管科博士後，我還是會繼續學習新事物，比如：我最怕中文的東西，因為都背不起來，所以沒看過長篇小說，只看看小品的散文。最近如果比較有時間會去看看長篇的小說，應該滿有趣的吧。(記者蘇南安整理)</w:t>
          <w:br/>
        </w:r>
      </w:r>
    </w:p>
  </w:body>
</w:document>
</file>