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b11005923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提昇人文素養決成立藝術中心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為強化人文素養、提昇校園藝術風氣也慶祝五十週年校慶，學校行政會議已正式通過，本校預計在八月正式成立「藝術中心」，未來將定期邀請國內各界知名藝術家展示作品，為淡江文化增添藝術風味，該中心同時肩負著校內藝術核心課程的教育功能。藝術中心首位主任，將聘請國內知名水墨畫家李奇茂擔任。
</w:t>
          <w:br/>
          <w:t>
</w:t>
          <w:br/>
          <w:t>　創辦人張建邦表示，藝術中心除了介紹台灣藝術之美外，更希望能藉此帶動淡江藝術風氣。本校通識核心課程共開設98班，其中33堂為藝術課程，顯見本校重視藝術的陶冶作用，正式成立藝術中心的行政單位，更要將此功能發揚光大。
</w:t>
          <w:br/>
          <w:t>
</w:t>
          <w:br/>
          <w:t>　由松濤羽球館重新規劃而成的「藝術中心」，樓高兩層、面積高達180坪。除了藝術品展示區，另有美術館級的典藏室。為配合核心課程，該中心內，特別設置多媒體展示牆，可作為遠距教學的教室，或是透過網路與國外進行文化交流。
</w:t>
          <w:br/>
          <w:t>
</w:t>
          <w:br/>
          <w:t>　為使藝術中心軟、硬體工程施行完善，本校特別籌組「藝術中心籌備委員會」，由校長張紘炬擔任召集人、創辦人張建邦列席指導，秘書室主任秘書陳敦禮任執行秘書，並邀請與該工程內容相關的各單位，包括總務長洪欽仁、資訊中心主任黃明達、教發中心主任莊武仁、核心課程組長馬銘浩、教學科技組長李世忠、董事會主任秘書周新民、人事室主任韓耀隆及畫家李奇茂、書法家張炳煌等九人，組成藝術中心籌備委員會。
</w:t>
          <w:br/>
          <w:t>
</w:t>
          <w:br/>
          <w:t>　在各處室分工進行下的藝術中心工程，由總務處負責督導建物動工、興建；軟體方面，資訊中心將配合校內資訊化，整合該中心多媒體資源，例如，把收藏畫作建檔上網、製作光碟等。而因為藝術中心同時身負教育功能，故由核心課程及教學科技兩組，規劃藝術欣賞課程及多媒體教室的運用。
</w:t>
          <w:br/>
          <w:t>
</w:t>
          <w:br/>
          <w:t>　藝術中心主任一職，則邀請籌備委員之一的國內知名畫家李奇茂擔任，借助其藝術專才，指導藝術中心的展覽規劃及相關事務。畫家李奇茂曾於國內外、大陸、歐美等國家舉行個展，名家邀請展數百次。現任教於國立藝術學院、兼任政戰學校美術教授，曾獲韓國檀國大學榮譽博士，美國舊金山市定十一月廿九日為李奇茂日。
</w:t>
          <w:br/>
          <w:t>
</w:t>
          <w:br/>
          <w:t>　至於藝術中心的人事編制，將提相關會議通過決定，並由人事室與藝術中心主任李奇茂進行細節商討。未來，該中心在行政層級上隸屬於校長室，除設主任一名外，另將編制具藝術專長、電腦及國際語言能力的行政人員。
</w:t>
          <w:br/>
          <w:t>
</w:t>
          <w:br/>
          <w:t>　在四月整體建物規劃完畢後，藝術中心工程即已展開，已六月一日開始動工，預計九月一日完工。</w:t>
          <w:br/>
        </w:r>
      </w:r>
    </w:p>
  </w:body>
</w:document>
</file>