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f7c7b1b14542e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社論：我們的願景不是夢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任何一個組織發展到一定程度之後，它進步的速度就會相形減緩，而突破自我的阻力也會增加。這種進程，就像宋朝嚴羽在《滄浪詩話》中對藝術進境的描述相近，他說：「學詩有三節：其初不識好惡，連篇累牘，肆筆而成；既識羞愧，始生畏縮，成之極難；及其透徹，則七縱八橫，信手拈來，頭頭是道矣。」目前本校正處在「成之極難」而即將邁入「頭頭是道」的境界，其實這「蟬蛻」與「化蝶」的妙用，也正是本校推動「第二曲線」以求組織再造，再創生命活力的契機及目的。誠然，近年來本校在教育部對全國綜合大學的評鑑中，已名列前茅。然而「大學之道在止於至善」，我們從來不以現狀的成就為滿足，職是之故，本校張創辦人及張紘炬校長，在五月十七日召開了第一次校內「淡江大學2020論壇」，提出了過去措施的檢討和未來發展的新策略。
</w:t>
          <w:br/>
          <w:t>
</w:t>
          <w:br/>
          <w:t>　在第一曲線的策略和措施上，犖犖大者，如國際化、資訊化、未來化政策的確立。第二曲線、第三波、追求跨世紀學術卓越成就的策略訂定。研究教授與大師級教授的延聘。教學評鑑的實施與教育科技的推動等等，都是策勵本校研究及教學提昇的的不二法門。至於在論壇中提到的若干議題，如「學科教學法的辯證歷程」，本校早在六○年代就已經有了各項共同學科的研討會。在「學術主管角色」的扮演上，張創辦人建邦博士在擔任校長時，就做過精闢的性格分析。在化解「大學教授抗拒變革」的措施上，張先生尤其有先見之明，他在「兩種文化的衝突」中早有明示，而本校舉辦一系列的行政教學革新研討會也正是為此而設。在「澄清大學的學術本質」的議題上，張先生在這方面的著作和論文更是多的不勝枚舉。其中引領本校制度化的重要模式，尤推「台灣六所大學官僚同僚政治管理模式之研究」一書，可謂經典之作。
</w:t>
          <w:br/>
          <w:t>
</w:t>
          <w:br/>
          <w:t>　我們之所以不厭其詳，列舉了這麼多措施，無非在證明，本校在邁向成功之路，實現願景之上，已經具備了幾項成功的要件；第一、我們有極具遠見的領導者。第二、我們已有完善的制度。第三、我們更有可行的策略規劃。第四、我們有求新求變的信念。但仍令我們惕厲戒慎的是徹底的執行，以免使許多完善的措施在效益上打了折扣。在此，我們期許全面品質管理（TQM）能夠落實，以使本校2020年臻於世界一流大學之林。</w:t>
          <w:br/>
        </w:r>
      </w:r>
    </w:p>
  </w:body>
</w:document>
</file>