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3832d59f44c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迎接全球化經濟世紀來臨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為慶祝本校五十週年校慶及迎接全球化經濟世紀的來臨，商學院擬於六月三日（週六）、四日假淡水校園覺生國際廳舉行國際學術研討會。此次會議以全球化市場為研討主軸，探討國際貿易、財務金融、產業經濟、勞動市場、風險管理、環境保護等商學相關領域之學術議題。
</w:t>
          <w:br/>
          <w:t>
</w:t>
          <w:br/>
          <w:t>　該場研討會中共分七個場次，每場各安排三至四篇論文發表，並各有三位評論人與會。週六上午九時舉行開幕式，九時十五分至十時由本校創辦人張建邦博士發表專題演講。此次國際學術研討會將邀請國外知名商學與經濟學者參加，人員涵蓋美、英、澳、紐、香港、新加坡、中國大陸等。國內亦有卅一位學者與會發表論文、擔任評述或主持人。共計國內外學者專家及研究生共有300人與會，計發表論文21篇。
</w:t>
          <w:br/>
          <w:t>
</w:t>
          <w:br/>
          <w:t>　週六舉行的首場會議，將由中央研究院院士麥朝成主持；第二場由美國華盛頓大學Kar-Yiu Wong主持；第三場由國科會人文處處長朱敬一主持。週日舉行第四場，由中研院院士陳昭南主持；第五場由中研院經濟研究所所長胡勝正主持；第六場由蘇黎世保險公司董事長王傳通主持；最後一場有四篇論文發表，主持人為交大管理科學研究所教授吳壽山。
</w:t>
          <w:br/>
          <w:t>
</w:t>
          <w:br/>
          <w:t>　商學院表示，在經濟全球化的發展趨勢下，世界經濟體系中之競爭互動更為及時與多樣化。本校配合發展目標「國際化、資訊化、未來化」，冀望藉由舉辦此次學術研討會，結集本校商學院同仁及國內外專家學者之意見，提供相關領域交換學術研究心得及切磋研究成果之機會。</w:t>
          <w:br/>
        </w:r>
      </w:r>
    </w:p>
  </w:body>
</w:document>
</file>